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C85" w:rsidRPr="00322853" w:rsidRDefault="00322853" w:rsidP="00322853">
      <w:pPr>
        <w:pStyle w:val="Titulocaptulo"/>
        <w:rPr>
          <w:rFonts w:ascii="Minion Pro" w:hAnsi="Minion Pro"/>
          <w:bCs/>
        </w:rPr>
      </w:pPr>
      <w:r w:rsidRPr="00322853">
        <w:rPr>
          <w:rFonts w:ascii="Minion Pro" w:hAnsi="Minion Pro"/>
          <w:bCs/>
        </w:rPr>
        <w:t>CAMPAÑAS ELECTORALES ACCESIBLES: POLÍTICA INCLUSIVA Y CIUDADANÍA PARA TODAS LAS PERSONAS.</w:t>
      </w:r>
    </w:p>
    <w:p w:rsidR="00604A86" w:rsidRDefault="00604A86" w:rsidP="00604A86">
      <w:pPr>
        <w:pStyle w:val="Titulocaptulo"/>
        <w:spacing w:after="0"/>
        <w:rPr>
          <w:rFonts w:ascii="Minion Pro" w:hAnsi="Minion Pro"/>
        </w:rPr>
      </w:pPr>
      <w:r>
        <w:rPr>
          <w:rFonts w:ascii="Minion Pro" w:hAnsi="Minion Pro"/>
        </w:rPr>
        <w:t>A</w:t>
      </w:r>
      <w:r w:rsidR="00322853">
        <w:rPr>
          <w:rFonts w:ascii="Minion Pro" w:hAnsi="Minion Pro"/>
        </w:rPr>
        <w:t>ntonio Tejada Cruz</w:t>
      </w:r>
    </w:p>
    <w:p w:rsidR="0047778B" w:rsidRDefault="00322853" w:rsidP="0047778B">
      <w:pPr>
        <w:pStyle w:val="Titulocaptulo"/>
        <w:rPr>
          <w:rFonts w:ascii="Minion Pro" w:hAnsi="Minion Pro"/>
          <w:b w:val="0"/>
          <w:bCs/>
          <w:i/>
          <w:iCs/>
        </w:rPr>
      </w:pPr>
      <w:r>
        <w:rPr>
          <w:rFonts w:ascii="Minion Pro" w:hAnsi="Minion Pro"/>
          <w:b w:val="0"/>
          <w:bCs/>
          <w:i/>
          <w:iCs/>
        </w:rPr>
        <w:t>Estudiante de la Escuela Internacional de Doctorado de la Universidad Rey Juan Carlos</w:t>
      </w:r>
      <w:r w:rsidR="0047778B">
        <w:rPr>
          <w:rFonts w:ascii="Minion Pro" w:hAnsi="Minion Pro"/>
          <w:b w:val="0"/>
          <w:bCs/>
          <w:i/>
          <w:iCs/>
        </w:rPr>
        <w:t xml:space="preserve"> (URJC). </w:t>
      </w:r>
      <w:r w:rsidR="0047778B" w:rsidRPr="0047778B">
        <w:rPr>
          <w:rFonts w:ascii="Minion Pro" w:hAnsi="Minion Pro"/>
          <w:b w:val="0"/>
          <w:bCs/>
          <w:i/>
          <w:iCs/>
        </w:rPr>
        <w:t xml:space="preserve">Madrid </w:t>
      </w:r>
      <w:r w:rsidR="0047778B">
        <w:rPr>
          <w:rFonts w:ascii="Minion Pro" w:hAnsi="Minion Pro"/>
          <w:b w:val="0"/>
          <w:bCs/>
          <w:i/>
          <w:iCs/>
        </w:rPr>
        <w:t>–</w:t>
      </w:r>
      <w:r w:rsidR="0047778B" w:rsidRPr="0047778B">
        <w:rPr>
          <w:rFonts w:ascii="Minion Pro" w:hAnsi="Minion Pro"/>
          <w:b w:val="0"/>
          <w:bCs/>
          <w:i/>
          <w:iCs/>
        </w:rPr>
        <w:t xml:space="preserve"> España</w:t>
      </w:r>
      <w:r w:rsidR="0047778B">
        <w:rPr>
          <w:rFonts w:ascii="Minion Pro" w:hAnsi="Minion Pro"/>
          <w:b w:val="0"/>
          <w:bCs/>
          <w:i/>
          <w:iCs/>
        </w:rPr>
        <w:t>.</w:t>
      </w:r>
    </w:p>
    <w:p w:rsidR="0047778B" w:rsidRDefault="0047778B" w:rsidP="0047778B">
      <w:pPr>
        <w:pStyle w:val="Titulocaptulo"/>
        <w:spacing w:after="0"/>
        <w:rPr>
          <w:rFonts w:ascii="Minion Pro" w:hAnsi="Minion Pro"/>
        </w:rPr>
      </w:pPr>
      <w:r w:rsidRPr="0047778B">
        <w:rPr>
          <w:rFonts w:ascii="Minion Pro" w:hAnsi="Minion Pro"/>
        </w:rPr>
        <w:t>Ricardo Moreno-Rodríguez  </w:t>
      </w:r>
    </w:p>
    <w:p w:rsidR="00DA29B9" w:rsidRDefault="0047778B" w:rsidP="00DA29B9">
      <w:pPr>
        <w:pStyle w:val="Titulocaptulo"/>
        <w:spacing w:after="0"/>
        <w:rPr>
          <w:rFonts w:ascii="Minion Pro" w:hAnsi="Minion Pro"/>
          <w:b w:val="0"/>
          <w:bCs/>
          <w:i/>
          <w:iCs/>
        </w:rPr>
      </w:pPr>
      <w:r w:rsidRPr="0047778B">
        <w:rPr>
          <w:rFonts w:ascii="Minion Pro" w:hAnsi="Minion Pro"/>
          <w:b w:val="0"/>
        </w:rPr>
        <w:t xml:space="preserve">Grupo de investigación DIVERSIA. Área de Métodos de Investigación y Diagnóstico en Educación. Universidad Rey Juan </w:t>
      </w:r>
      <w:r w:rsidRPr="0047778B">
        <w:rPr>
          <w:rFonts w:ascii="Minion Pro" w:hAnsi="Minion Pro"/>
          <w:b w:val="0"/>
          <w:bCs/>
          <w:i/>
          <w:iCs/>
        </w:rPr>
        <w:t>Carlos</w:t>
      </w:r>
      <w:r>
        <w:rPr>
          <w:rFonts w:ascii="Minion Pro" w:hAnsi="Minion Pro"/>
          <w:b w:val="0"/>
          <w:bCs/>
          <w:i/>
          <w:iCs/>
        </w:rPr>
        <w:t xml:space="preserve"> (URJC)</w:t>
      </w:r>
      <w:r w:rsidRPr="0047778B">
        <w:rPr>
          <w:rFonts w:ascii="Minion Pro" w:hAnsi="Minion Pro"/>
          <w:b w:val="0"/>
          <w:bCs/>
          <w:i/>
          <w:iCs/>
        </w:rPr>
        <w:t xml:space="preserve">. Madrid </w:t>
      </w:r>
      <w:r w:rsidR="00DA29B9">
        <w:rPr>
          <w:rFonts w:ascii="Minion Pro" w:hAnsi="Minion Pro"/>
          <w:b w:val="0"/>
          <w:bCs/>
          <w:i/>
          <w:iCs/>
        </w:rPr>
        <w:t>–</w:t>
      </w:r>
      <w:r w:rsidRPr="0047778B">
        <w:rPr>
          <w:rFonts w:ascii="Minion Pro" w:hAnsi="Minion Pro"/>
          <w:b w:val="0"/>
          <w:bCs/>
          <w:i/>
          <w:iCs/>
        </w:rPr>
        <w:t xml:space="preserve"> España</w:t>
      </w:r>
      <w:r w:rsidR="00DA29B9">
        <w:rPr>
          <w:rFonts w:ascii="Minion Pro" w:hAnsi="Minion Pro"/>
          <w:b w:val="0"/>
          <w:bCs/>
          <w:i/>
          <w:iCs/>
        </w:rPr>
        <w:t>.</w:t>
      </w:r>
      <w:r w:rsidRPr="0047778B">
        <w:rPr>
          <w:rFonts w:ascii="Minion Pro" w:hAnsi="Minion Pro"/>
          <w:b w:val="0"/>
          <w:bCs/>
          <w:i/>
          <w:iCs/>
        </w:rPr>
        <w:t> </w:t>
      </w:r>
    </w:p>
    <w:p w:rsidR="004D435C" w:rsidRPr="00DA29B9" w:rsidRDefault="008C384A" w:rsidP="00DA29B9">
      <w:pPr>
        <w:pStyle w:val="Titulocaptulo"/>
        <w:spacing w:after="0"/>
        <w:rPr>
          <w:rFonts w:ascii="Minion Pro" w:hAnsi="Minion Pro"/>
          <w:b w:val="0"/>
          <w:bCs/>
          <w:i/>
          <w:iCs/>
        </w:rPr>
      </w:pPr>
      <w:r w:rsidRPr="004D435C">
        <w:rPr>
          <w:rFonts w:ascii="Minion Pro" w:hAnsi="Minion Pro"/>
          <w:b w:val="0"/>
        </w:rPr>
        <w:fldChar w:fldCharType="begin"/>
      </w:r>
      <w:r w:rsidR="0047778B" w:rsidRPr="004D435C">
        <w:rPr>
          <w:rFonts w:ascii="Minion Pro" w:hAnsi="Minion Pro"/>
          <w:b w:val="0"/>
        </w:rPr>
        <w:instrText xml:space="preserve"> HYPERLINK "https://gestion2.urjc.es/pdi/ver/ricardo.moreno" \t "_blank" </w:instrText>
      </w:r>
      <w:r w:rsidRPr="004D435C">
        <w:rPr>
          <w:rFonts w:ascii="Minion Pro" w:hAnsi="Minion Pro"/>
          <w:b w:val="0"/>
        </w:rPr>
        <w:fldChar w:fldCharType="separate"/>
      </w:r>
      <w:r w:rsidR="0047778B" w:rsidRPr="004D435C">
        <w:rPr>
          <w:rFonts w:ascii="Minion Pro" w:hAnsi="Minion Pro"/>
          <w:b w:val="0"/>
        </w:rPr>
        <w:t>https://gestion2.urjc.es/pdi/ver/ricardo.moreno</w:t>
      </w:r>
      <w:r w:rsidRPr="004D435C">
        <w:rPr>
          <w:rFonts w:ascii="Minion Pro" w:hAnsi="Minion Pro"/>
          <w:b w:val="0"/>
        </w:rPr>
        <w:fldChar w:fldCharType="end"/>
      </w:r>
      <w:r w:rsidR="0047778B" w:rsidRPr="004D435C">
        <w:rPr>
          <w:rFonts w:ascii="Minion Pro" w:hAnsi="Minion Pro"/>
          <w:b w:val="0"/>
        </w:rPr>
        <w:t> </w:t>
      </w:r>
    </w:p>
    <w:p w:rsidR="00F2623A" w:rsidRPr="00DA29B9" w:rsidRDefault="00F2623A" w:rsidP="00DA29B9">
      <w:pPr>
        <w:pStyle w:val="Textonormal"/>
        <w:rPr>
          <w:rFonts w:ascii="Minion Pro" w:hAnsi="Minion Pro"/>
        </w:rPr>
      </w:pPr>
    </w:p>
    <w:p w:rsidR="004F4BE0" w:rsidRDefault="004F4BE0" w:rsidP="00DA29B9">
      <w:pPr>
        <w:pStyle w:val="Textonormal"/>
        <w:rPr>
          <w:rFonts w:ascii="Minion Pro" w:hAnsi="Minion Pro"/>
        </w:rPr>
      </w:pPr>
    </w:p>
    <w:p w:rsidR="004F4BE0" w:rsidRDefault="004F4BE0" w:rsidP="00DA29B9">
      <w:pPr>
        <w:pStyle w:val="Textonormal"/>
        <w:rPr>
          <w:rFonts w:ascii="Minion Pro" w:hAnsi="Minion Pro"/>
        </w:rPr>
      </w:pPr>
    </w:p>
    <w:p w:rsidR="00DA29B9" w:rsidRDefault="00DA29B9" w:rsidP="00DA29B9">
      <w:pPr>
        <w:pStyle w:val="Textonormal"/>
        <w:rPr>
          <w:rFonts w:ascii="Minion Pro" w:hAnsi="Minion Pro"/>
        </w:rPr>
      </w:pPr>
    </w:p>
    <w:p w:rsidR="00DA29B9" w:rsidRDefault="00F2623A" w:rsidP="00DA29B9">
      <w:pPr>
        <w:pStyle w:val="Textonormal"/>
        <w:rPr>
          <w:rFonts w:ascii="Minion Pro" w:hAnsi="Minion Pro"/>
        </w:rPr>
      </w:pPr>
      <w:r w:rsidRPr="00DA29B9">
        <w:rPr>
          <w:rFonts w:ascii="Minion Pro" w:hAnsi="Minion Pro"/>
        </w:rPr>
        <w:t>Actualmente el acceso a la información y diversos actos que se organizan en torno a las campañas y eventos electorales</w:t>
      </w:r>
      <w:r w:rsidR="00F85EF2">
        <w:rPr>
          <w:rFonts w:ascii="Minion Pro" w:hAnsi="Minion Pro"/>
        </w:rPr>
        <w:t>,</w:t>
      </w:r>
      <w:r w:rsidRPr="00DA29B9">
        <w:rPr>
          <w:rFonts w:ascii="Minion Pro" w:hAnsi="Minion Pro"/>
        </w:rPr>
        <w:t xml:space="preserve"> queda fuera del alcance de muchas personas, especialmente las personas con discapacidad o con cualquier tipo de necesidad </w:t>
      </w:r>
      <w:r w:rsidR="00F85EF2">
        <w:rPr>
          <w:rFonts w:ascii="Minion Pro" w:hAnsi="Minion Pro"/>
        </w:rPr>
        <w:t xml:space="preserve">especial </w:t>
      </w:r>
      <w:r w:rsidRPr="00DA29B9">
        <w:rPr>
          <w:rFonts w:ascii="Minion Pro" w:hAnsi="Minion Pro"/>
        </w:rPr>
        <w:t>debido a la falta de accesibilidad</w:t>
      </w:r>
      <w:r w:rsidR="00F85EF2">
        <w:rPr>
          <w:rFonts w:ascii="Minion Pro" w:hAnsi="Minion Pro"/>
        </w:rPr>
        <w:t xml:space="preserve"> universal</w:t>
      </w:r>
      <w:r w:rsidRPr="00DA29B9">
        <w:rPr>
          <w:rFonts w:ascii="Minion Pro" w:hAnsi="Minion Pro"/>
        </w:rPr>
        <w:t xml:space="preserve"> en las mismas.  </w:t>
      </w:r>
    </w:p>
    <w:p w:rsidR="00F2623A" w:rsidRPr="00DA29B9" w:rsidRDefault="00F2623A" w:rsidP="00DA29B9">
      <w:pPr>
        <w:pStyle w:val="Textonormal"/>
        <w:rPr>
          <w:rFonts w:ascii="Minion Pro" w:hAnsi="Minion Pro"/>
        </w:rPr>
      </w:pPr>
    </w:p>
    <w:p w:rsidR="00F2623A" w:rsidRPr="00DA29B9" w:rsidRDefault="00F2623A" w:rsidP="00DA29B9">
      <w:pPr>
        <w:pStyle w:val="Textonormal"/>
        <w:rPr>
          <w:rFonts w:ascii="Minion Pro" w:hAnsi="Minion Pro"/>
        </w:rPr>
      </w:pPr>
      <w:r w:rsidRPr="00DA29B9">
        <w:rPr>
          <w:rFonts w:ascii="Minion Pro" w:hAnsi="Minion Pro"/>
        </w:rPr>
        <w:t xml:space="preserve">Esta falta de accesibilidad </w:t>
      </w:r>
      <w:r w:rsidR="00F85EF2">
        <w:rPr>
          <w:rFonts w:ascii="Minion Pro" w:hAnsi="Minion Pro"/>
        </w:rPr>
        <w:t xml:space="preserve">universal </w:t>
      </w:r>
      <w:r w:rsidRPr="00DA29B9">
        <w:rPr>
          <w:rFonts w:ascii="Minion Pro" w:hAnsi="Minion Pro"/>
        </w:rPr>
        <w:t>está fundamentada principalmente por el desconocimiento de cuáles son las medidas a implantar y por la falta de concienciación que, en general presenta toda la población, sobre cuáles son las necesidades de los diferentes colectivos.</w:t>
      </w:r>
    </w:p>
    <w:p w:rsidR="00DA29B9" w:rsidRDefault="00DA29B9" w:rsidP="00DA29B9">
      <w:pPr>
        <w:pStyle w:val="Textonormal"/>
        <w:rPr>
          <w:rFonts w:ascii="Minion Pro" w:hAnsi="Minion Pro"/>
        </w:rPr>
      </w:pPr>
    </w:p>
    <w:p w:rsidR="00F2623A" w:rsidRPr="00DA29B9" w:rsidRDefault="00F2623A" w:rsidP="00DA29B9">
      <w:pPr>
        <w:pStyle w:val="Textonormal"/>
        <w:rPr>
          <w:rFonts w:ascii="Minion Pro" w:hAnsi="Minion Pro"/>
        </w:rPr>
      </w:pPr>
      <w:r w:rsidRPr="00DA29B9">
        <w:rPr>
          <w:rFonts w:ascii="Minion Pro" w:hAnsi="Minion Pro"/>
        </w:rPr>
        <w:t>Para facilitar y dar a conocer las medidas mínimas que se deben implantar, se ha elaborado el presente capítulo con el objetivo de exponer las características que deben reunir las campañas electorales accesibles a todos los tipos de discapacidad, los requisitos de accesibilidad de los lugares de celebración de estas campañas, formato de los materiales de propaganda electoral que se ofrecen, la información electoral independientemente del medio de comunicación, etc.</w:t>
      </w:r>
      <w:r w:rsidR="00A43886" w:rsidRPr="00DA29B9">
        <w:rPr>
          <w:rFonts w:ascii="Minion Pro" w:hAnsi="Minion Pro"/>
        </w:rPr>
        <w:t>, sin entrar en detalle en las medidas de accesibilidad que se deben tener en cuenta en las votaciones.</w:t>
      </w:r>
    </w:p>
    <w:p w:rsidR="00DA29B9" w:rsidRDefault="00DA29B9" w:rsidP="00DA29B9">
      <w:pPr>
        <w:pStyle w:val="Textonormal"/>
        <w:rPr>
          <w:rFonts w:ascii="Minion Pro" w:hAnsi="Minion Pro"/>
        </w:rPr>
      </w:pPr>
    </w:p>
    <w:p w:rsidR="00DA29B9" w:rsidRPr="00DA29B9" w:rsidRDefault="00F2623A" w:rsidP="00DA29B9">
      <w:pPr>
        <w:pStyle w:val="Textonormal"/>
        <w:rPr>
          <w:rFonts w:ascii="Minion Pro" w:hAnsi="Minion Pro"/>
        </w:rPr>
      </w:pPr>
      <w:r w:rsidRPr="00DA29B9">
        <w:rPr>
          <w:rFonts w:ascii="Minion Pro" w:hAnsi="Minion Pro"/>
        </w:rPr>
        <w:t>Para contextualizar este tema, se realiza una aproximación a la diversidad de usuario, es decir, la población que presenta a algún tipo de necesidad y/o discapacidad y que, por tanto, podría quedar fuera de los actos informativos en campañas electorales debido a la falta de accesibilidad.</w:t>
      </w:r>
    </w:p>
    <w:p w:rsidR="00DA29B9" w:rsidRDefault="00DA29B9" w:rsidP="00DA29B9">
      <w:pPr>
        <w:pStyle w:val="Textonormal"/>
        <w:rPr>
          <w:rFonts w:ascii="Minion Pro" w:hAnsi="Minion Pro"/>
        </w:rPr>
      </w:pPr>
    </w:p>
    <w:p w:rsidR="00DA29B9" w:rsidRDefault="00F2623A" w:rsidP="00DA29B9">
      <w:pPr>
        <w:pStyle w:val="Textonormal"/>
        <w:rPr>
          <w:rFonts w:ascii="Minion Pro" w:hAnsi="Minion Pro"/>
        </w:rPr>
      </w:pPr>
      <w:r w:rsidRPr="00DA29B9">
        <w:rPr>
          <w:rFonts w:ascii="Minion Pro" w:hAnsi="Minion Pro"/>
        </w:rPr>
        <w:t>Además, se hace un breve recorrido por las diferentes normativas aplicables en este ámbito, haciendo hincapié en el articulado que recoge el derecho de las personas con discapacidad a participar en la vida pública y política en igualdad de condiciones, así como la obligatoriedad de implantar las medidas de accesibilidad oportunas en todos los entornos (edificios, urbanismo, transporte, TIC, etc.), productos y servicios en los que se celebra un acto electoral para que sean totalmente accesibles, así como los diferentes procesos electorales.</w:t>
      </w:r>
    </w:p>
    <w:p w:rsidR="00F2623A" w:rsidRPr="00DA29B9" w:rsidRDefault="00F2623A" w:rsidP="00DA29B9">
      <w:pPr>
        <w:pStyle w:val="Textonormal"/>
        <w:rPr>
          <w:rFonts w:ascii="Minion Pro" w:hAnsi="Minion Pro"/>
        </w:rPr>
      </w:pPr>
    </w:p>
    <w:p w:rsidR="00604A86" w:rsidRPr="00DA29B9" w:rsidRDefault="00F2623A" w:rsidP="00DA29B9">
      <w:pPr>
        <w:pStyle w:val="Textonormal"/>
        <w:rPr>
          <w:rFonts w:ascii="Minion Pro" w:hAnsi="Minion Pro"/>
        </w:rPr>
      </w:pPr>
      <w:r w:rsidRPr="00DA29B9">
        <w:rPr>
          <w:rFonts w:ascii="Minion Pro" w:hAnsi="Minion Pro"/>
        </w:rPr>
        <w:t>También se hace referencia expresa a los Objetivos de Desarrollo Sostenible (ODS) aprobados en el año 2015 por todos los Estados Miembros de las Naciones Unidas como parte de la Agenda 2030 para el Desarrollo Sostenible.  Aunque en estos no se hace referencia de forma expresa a las elecciones y procesos electorales, se recogen diferentes metas de algunos de los objetivos que mencionan la inclusión, igualdad, accesibilidad de todas las personas, y por lo tanto, aplicable al ámbito de estudio.</w:t>
      </w:r>
    </w:p>
    <w:p w:rsidR="00CE2C85" w:rsidRPr="0084782A" w:rsidRDefault="00CE2C85" w:rsidP="00F2623A">
      <w:pPr>
        <w:pStyle w:val="Epigrafeprincipal"/>
        <w:rPr>
          <w:rFonts w:ascii="Minion Pro" w:hAnsi="Minion Pro"/>
        </w:rPr>
      </w:pPr>
      <w:r w:rsidRPr="0084782A">
        <w:rPr>
          <w:rFonts w:ascii="Minion Pro" w:hAnsi="Minion Pro"/>
        </w:rPr>
        <w:t xml:space="preserve">1. </w:t>
      </w:r>
      <w:r w:rsidRPr="0084782A">
        <w:rPr>
          <w:rFonts w:ascii="Minion Pro" w:hAnsi="Minion Pro"/>
        </w:rPr>
        <w:tab/>
      </w:r>
      <w:r w:rsidR="00322853">
        <w:rPr>
          <w:rFonts w:ascii="Minion Pro" w:hAnsi="Minion Pro"/>
        </w:rPr>
        <w:t xml:space="preserve">LA DIVERSIDAD DE USUARIO </w:t>
      </w:r>
    </w:p>
    <w:p w:rsidR="00322853" w:rsidRPr="00322853" w:rsidRDefault="00322853" w:rsidP="00322853">
      <w:pPr>
        <w:pStyle w:val="Textonormal"/>
        <w:rPr>
          <w:rFonts w:ascii="Minion Pro" w:hAnsi="Minion Pro"/>
        </w:rPr>
      </w:pPr>
      <w:r w:rsidRPr="00322853">
        <w:rPr>
          <w:rFonts w:ascii="Minion Pro" w:hAnsi="Minion Pro"/>
        </w:rPr>
        <w:t>Para conocer el porcentaje de población que presenta a algún tipo de necesidad y que, por tanto, podría quedar fuera de los actos informativos en campañas electorales, a continuación se exponen algún datos al respecto de diferentes colectivos, entre los que se encuentran personas con discapacidad permanente o temporal, y beneficiarios de la accesibilidad</w:t>
      </w:r>
      <w:r w:rsidRPr="00322853">
        <w:rPr>
          <w:rFonts w:ascii="Minion Pro" w:hAnsi="Minion Pro"/>
          <w:vertAlign w:val="superscript"/>
        </w:rPr>
        <w:footnoteReference w:id="1"/>
      </w:r>
      <w:r w:rsidRPr="00322853">
        <w:rPr>
          <w:rFonts w:ascii="Minion Pro" w:hAnsi="Minion Pro"/>
        </w:rPr>
        <w:t xml:space="preserve">: </w:t>
      </w:r>
    </w:p>
    <w:p w:rsidR="00322853" w:rsidRPr="00322853" w:rsidRDefault="00322853" w:rsidP="00322853">
      <w:pPr>
        <w:pStyle w:val="Textonormal"/>
        <w:numPr>
          <w:ilvl w:val="0"/>
          <w:numId w:val="3"/>
        </w:numPr>
        <w:rPr>
          <w:rFonts w:ascii="Minion Pro" w:hAnsi="Minion Pro"/>
        </w:rPr>
      </w:pPr>
      <w:r w:rsidRPr="00322853">
        <w:rPr>
          <w:rFonts w:ascii="Minion Pro" w:hAnsi="Minion Pro"/>
        </w:rPr>
        <w:t xml:space="preserve">Personas con </w:t>
      </w:r>
      <w:r w:rsidRPr="0011398F">
        <w:rPr>
          <w:rFonts w:ascii="Minion Pro" w:hAnsi="Minion Pro"/>
          <w:b/>
          <w:bCs/>
        </w:rPr>
        <w:t>discapacidad intelectual</w:t>
      </w:r>
      <w:r w:rsidRPr="00322853">
        <w:rPr>
          <w:rFonts w:ascii="Minion Pro" w:hAnsi="Minion Pro"/>
        </w:rPr>
        <w:t>. Aproximadamente un 1% de la población española tiene algún tipo de discapacidad intelectual o del desarrollo.</w:t>
      </w:r>
    </w:p>
    <w:p w:rsidR="00322853" w:rsidRPr="00322853" w:rsidRDefault="00322853" w:rsidP="00322853">
      <w:pPr>
        <w:pStyle w:val="Textonormal"/>
        <w:numPr>
          <w:ilvl w:val="0"/>
          <w:numId w:val="3"/>
        </w:numPr>
        <w:rPr>
          <w:rFonts w:ascii="Minion Pro" w:hAnsi="Minion Pro"/>
        </w:rPr>
      </w:pPr>
      <w:r w:rsidRPr="00322853">
        <w:rPr>
          <w:rFonts w:ascii="Minion Pro" w:hAnsi="Minion Pro"/>
        </w:rPr>
        <w:t xml:space="preserve">Personas con </w:t>
      </w:r>
      <w:r w:rsidRPr="0011398F">
        <w:rPr>
          <w:rFonts w:ascii="Minion Pro" w:hAnsi="Minion Pro"/>
          <w:b/>
          <w:bCs/>
        </w:rPr>
        <w:t>discapacidad orgánica</w:t>
      </w:r>
      <w:r w:rsidRPr="00322853">
        <w:rPr>
          <w:rFonts w:ascii="Minion Pro" w:hAnsi="Minion Pro"/>
        </w:rPr>
        <w:t>. No hay datos de población que presenta discapacidad orgánica pero debe tener en cuenta que ésta está unida a la discapacidad física, ya que la evolución de la patología o sus tratamientos, provocan también alteraciones y dificultades físicas.</w:t>
      </w:r>
    </w:p>
    <w:p w:rsidR="00322853" w:rsidRPr="00322853" w:rsidRDefault="00322853" w:rsidP="00322853">
      <w:pPr>
        <w:pStyle w:val="Textonormal"/>
        <w:numPr>
          <w:ilvl w:val="0"/>
          <w:numId w:val="3"/>
        </w:numPr>
        <w:rPr>
          <w:rFonts w:ascii="Minion Pro" w:hAnsi="Minion Pro"/>
        </w:rPr>
      </w:pPr>
      <w:r w:rsidRPr="00322853">
        <w:rPr>
          <w:rFonts w:ascii="Minion Pro" w:hAnsi="Minion Pro"/>
        </w:rPr>
        <w:t xml:space="preserve">Personas con </w:t>
      </w:r>
      <w:r w:rsidRPr="0011398F">
        <w:rPr>
          <w:rFonts w:ascii="Minion Pro" w:hAnsi="Minion Pro"/>
          <w:b/>
          <w:bCs/>
        </w:rPr>
        <w:t>discapacidad auditiva</w:t>
      </w:r>
      <w:r w:rsidRPr="00322853">
        <w:rPr>
          <w:rFonts w:ascii="Minion Pro" w:hAnsi="Minion Pro"/>
        </w:rPr>
        <w:t>. Más de tres millones de españoles sufren una pérdida auditiva, pues entre otros factores, es la patología más frecuente en la tercera edad.</w:t>
      </w:r>
    </w:p>
    <w:p w:rsidR="00322853" w:rsidRPr="00322853" w:rsidRDefault="00322853" w:rsidP="00322853">
      <w:pPr>
        <w:pStyle w:val="Textonormal"/>
        <w:numPr>
          <w:ilvl w:val="0"/>
          <w:numId w:val="3"/>
        </w:numPr>
        <w:rPr>
          <w:rFonts w:ascii="Minion Pro" w:hAnsi="Minion Pro"/>
        </w:rPr>
      </w:pPr>
      <w:r w:rsidRPr="00322853">
        <w:rPr>
          <w:rFonts w:ascii="Minion Pro" w:hAnsi="Minion Pro"/>
        </w:rPr>
        <w:t xml:space="preserve">Personas con </w:t>
      </w:r>
      <w:r w:rsidRPr="0011398F">
        <w:rPr>
          <w:rFonts w:ascii="Minion Pro" w:hAnsi="Minion Pro"/>
          <w:b/>
          <w:bCs/>
        </w:rPr>
        <w:t>discapacidad visual</w:t>
      </w:r>
      <w:r w:rsidRPr="00322853">
        <w:rPr>
          <w:rFonts w:ascii="Minion Pro" w:hAnsi="Minion Pro"/>
        </w:rPr>
        <w:t>. En España hay aproximadamente 979.200 personas afectadas por discapacidad visual.</w:t>
      </w:r>
    </w:p>
    <w:p w:rsidR="00322853" w:rsidRPr="00322853" w:rsidRDefault="00322853" w:rsidP="00322853">
      <w:pPr>
        <w:pStyle w:val="Textonormal"/>
        <w:numPr>
          <w:ilvl w:val="0"/>
          <w:numId w:val="3"/>
        </w:numPr>
        <w:rPr>
          <w:rFonts w:ascii="Minion Pro" w:hAnsi="Minion Pro"/>
        </w:rPr>
      </w:pPr>
      <w:r w:rsidRPr="00322853">
        <w:rPr>
          <w:rFonts w:ascii="Minion Pro" w:hAnsi="Minion Pro"/>
        </w:rPr>
        <w:t xml:space="preserve">Personas con </w:t>
      </w:r>
      <w:r w:rsidRPr="0011398F">
        <w:rPr>
          <w:rFonts w:ascii="Minion Pro" w:hAnsi="Minion Pro"/>
          <w:b/>
          <w:bCs/>
        </w:rPr>
        <w:t>discapacidad física</w:t>
      </w:r>
      <w:r w:rsidRPr="00322853">
        <w:rPr>
          <w:rFonts w:ascii="Minion Pro" w:hAnsi="Minion Pro"/>
        </w:rPr>
        <w:t>. En torno a 2.544.100 millones de personas tienen problemas de movilidad.</w:t>
      </w:r>
    </w:p>
    <w:p w:rsidR="00322853" w:rsidRPr="00322853" w:rsidRDefault="00322853" w:rsidP="00322853">
      <w:pPr>
        <w:pStyle w:val="Textonormal"/>
        <w:numPr>
          <w:ilvl w:val="0"/>
          <w:numId w:val="3"/>
        </w:numPr>
        <w:rPr>
          <w:rFonts w:ascii="Minion Pro" w:hAnsi="Minion Pro"/>
        </w:rPr>
      </w:pPr>
      <w:r w:rsidRPr="0011398F">
        <w:rPr>
          <w:rFonts w:ascii="Minion Pro" w:hAnsi="Minion Pro"/>
          <w:b/>
          <w:bCs/>
        </w:rPr>
        <w:t>Enfermedad mental</w:t>
      </w:r>
      <w:r w:rsidRPr="00322853">
        <w:rPr>
          <w:rFonts w:ascii="Minion Pro" w:hAnsi="Minion Pro"/>
        </w:rPr>
        <w:t xml:space="preserve">. Se estima que más del 9% de la población convive con algún tipo de enfermedad mental. </w:t>
      </w:r>
    </w:p>
    <w:p w:rsidR="00322853" w:rsidRPr="00322853" w:rsidRDefault="00322853" w:rsidP="00322853">
      <w:pPr>
        <w:pStyle w:val="Textonormal"/>
        <w:numPr>
          <w:ilvl w:val="0"/>
          <w:numId w:val="3"/>
        </w:numPr>
        <w:rPr>
          <w:rFonts w:ascii="Minion Pro" w:hAnsi="Minion Pro"/>
        </w:rPr>
      </w:pPr>
      <w:r w:rsidRPr="0011398F">
        <w:rPr>
          <w:rFonts w:ascii="Minion Pro" w:hAnsi="Minion Pro"/>
          <w:b/>
          <w:bCs/>
        </w:rPr>
        <w:t>Personas amputadas</w:t>
      </w:r>
      <w:r w:rsidRPr="00322853">
        <w:rPr>
          <w:rFonts w:ascii="Minion Pro" w:hAnsi="Minion Pro"/>
        </w:rPr>
        <w:t>. Se estima que hay en torno a 80.000 amputados.</w:t>
      </w:r>
    </w:p>
    <w:p w:rsidR="00322853" w:rsidRPr="00322853" w:rsidRDefault="00322853" w:rsidP="00322853">
      <w:pPr>
        <w:pStyle w:val="Textonormal"/>
        <w:numPr>
          <w:ilvl w:val="0"/>
          <w:numId w:val="3"/>
        </w:numPr>
        <w:rPr>
          <w:rFonts w:ascii="Minion Pro" w:hAnsi="Minion Pro"/>
        </w:rPr>
      </w:pPr>
      <w:r w:rsidRPr="0011398F">
        <w:rPr>
          <w:rFonts w:ascii="Minion Pro" w:hAnsi="Minion Pro"/>
          <w:b/>
          <w:bCs/>
        </w:rPr>
        <w:t>Personas con obesidad y sobrepeso</w:t>
      </w:r>
      <w:r w:rsidRPr="00322853">
        <w:rPr>
          <w:rFonts w:ascii="Minion Pro" w:hAnsi="Minion Pro"/>
        </w:rPr>
        <w:t>. El 39,3% de la población española de entre 25 y 64 años padece sobrepeso y un 21,6% es obesa.</w:t>
      </w:r>
    </w:p>
    <w:p w:rsidR="00322853" w:rsidRPr="00322853" w:rsidRDefault="00322853" w:rsidP="00322853">
      <w:pPr>
        <w:pStyle w:val="Textonormal"/>
        <w:numPr>
          <w:ilvl w:val="0"/>
          <w:numId w:val="3"/>
        </w:numPr>
        <w:rPr>
          <w:rFonts w:ascii="Minion Pro" w:hAnsi="Minion Pro"/>
        </w:rPr>
      </w:pPr>
      <w:r w:rsidRPr="0011398F">
        <w:rPr>
          <w:rFonts w:ascii="Minion Pro" w:hAnsi="Minion Pro"/>
          <w:b/>
          <w:bCs/>
        </w:rPr>
        <w:t>Personas de edad avanzada</w:t>
      </w:r>
      <w:r w:rsidRPr="00322853">
        <w:rPr>
          <w:rFonts w:ascii="Minion Pro" w:hAnsi="Minion Pro"/>
        </w:rPr>
        <w:t>. En España hay 8.764.204 personas mayores (65 y más años), lo que representa un 18,8% sobre el total de la población</w:t>
      </w:r>
    </w:p>
    <w:p w:rsidR="00322853" w:rsidRPr="00322853" w:rsidRDefault="00322853" w:rsidP="00322853">
      <w:pPr>
        <w:pStyle w:val="Textonormal"/>
        <w:rPr>
          <w:rFonts w:ascii="Minion Pro" w:hAnsi="Minion Pro"/>
        </w:rPr>
      </w:pPr>
      <w:r w:rsidRPr="00322853">
        <w:rPr>
          <w:rFonts w:ascii="Minion Pro" w:hAnsi="Minion Pro"/>
        </w:rPr>
        <w:t>Es por ello que es necesario fomentar la sensibilización y concienciación de los partidos políticos sobre las dificultades que encuentran las personas con discapacidad electoral durante una campaña electoral para facilitar su acceso, ya sea físico o a nivel de información.</w:t>
      </w:r>
    </w:p>
    <w:p w:rsidR="00322853" w:rsidRDefault="00322853" w:rsidP="00E62808">
      <w:pPr>
        <w:pStyle w:val="Textonormal"/>
        <w:rPr>
          <w:rFonts w:ascii="Minion Pro" w:hAnsi="Minion Pro"/>
        </w:rPr>
      </w:pPr>
    </w:p>
    <w:p w:rsidR="00322853" w:rsidRPr="0084782A" w:rsidRDefault="00322853" w:rsidP="00322853">
      <w:pPr>
        <w:rPr>
          <w:rFonts w:ascii="Minion Pro" w:hAnsi="Minion Pro"/>
        </w:rPr>
      </w:pPr>
      <w:r>
        <w:rPr>
          <w:rFonts w:ascii="Minion Pro" w:hAnsi="Minion Pro"/>
        </w:rPr>
        <w:t>2. MARCO NORMATIVO</w:t>
      </w:r>
    </w:p>
    <w:p w:rsidR="00322853" w:rsidRPr="0084782A" w:rsidRDefault="00322853" w:rsidP="00322853">
      <w:pPr>
        <w:pStyle w:val="Primernivel"/>
        <w:rPr>
          <w:rFonts w:ascii="Minion Pro" w:hAnsi="Minion Pro"/>
        </w:rPr>
      </w:pPr>
      <w:r>
        <w:rPr>
          <w:rFonts w:ascii="Minion Pro" w:hAnsi="Minion Pro"/>
        </w:rPr>
        <w:t>2</w:t>
      </w:r>
      <w:r w:rsidRPr="0084782A">
        <w:rPr>
          <w:rFonts w:ascii="Minion Pro" w:hAnsi="Minion Pro"/>
        </w:rPr>
        <w:t xml:space="preserve">.1. </w:t>
      </w:r>
      <w:r w:rsidRPr="0084782A">
        <w:rPr>
          <w:rFonts w:ascii="Minion Pro" w:hAnsi="Minion Pro"/>
        </w:rPr>
        <w:tab/>
      </w:r>
      <w:r>
        <w:rPr>
          <w:rFonts w:ascii="Minion Pro" w:hAnsi="Minion Pro"/>
        </w:rPr>
        <w:t>Normativa aplicable</w:t>
      </w:r>
    </w:p>
    <w:p w:rsidR="00322853" w:rsidRDefault="00322853" w:rsidP="00E62808">
      <w:pPr>
        <w:pStyle w:val="Textonormal"/>
        <w:rPr>
          <w:rFonts w:ascii="Minion Pro" w:hAnsi="Minion Pro"/>
        </w:rPr>
      </w:pPr>
    </w:p>
    <w:p w:rsidR="00322853" w:rsidRPr="00322853" w:rsidRDefault="00322853" w:rsidP="00322853">
      <w:pPr>
        <w:pStyle w:val="Textonormal"/>
        <w:rPr>
          <w:rFonts w:ascii="Minion Pro" w:hAnsi="Minion Pro"/>
        </w:rPr>
      </w:pPr>
      <w:r w:rsidRPr="00322853">
        <w:rPr>
          <w:rFonts w:ascii="Minion Pro" w:hAnsi="Minion Pro"/>
        </w:rPr>
        <w:t>A continuación se exponen diferentes normativas que hacen referencia a la accesibilidad e inclusión, centrándose principalmente en los siguientes aspectos:</w:t>
      </w:r>
    </w:p>
    <w:p w:rsidR="00322853" w:rsidRPr="00322853" w:rsidRDefault="00322853" w:rsidP="00322853">
      <w:pPr>
        <w:pStyle w:val="Textonormal"/>
        <w:numPr>
          <w:ilvl w:val="0"/>
          <w:numId w:val="4"/>
        </w:numPr>
        <w:rPr>
          <w:rFonts w:ascii="Minion Pro" w:hAnsi="Minion Pro"/>
        </w:rPr>
      </w:pPr>
      <w:r w:rsidRPr="00322853">
        <w:rPr>
          <w:rFonts w:ascii="Minion Pro" w:hAnsi="Minion Pro"/>
        </w:rPr>
        <w:t>Derecho del ciudadano a participar en la vida política, económica, cultural y social, sin ningún tipo de discriminación.</w:t>
      </w:r>
    </w:p>
    <w:p w:rsidR="00322853" w:rsidRPr="00322853" w:rsidRDefault="00322853" w:rsidP="00322853">
      <w:pPr>
        <w:pStyle w:val="Textonormal"/>
        <w:numPr>
          <w:ilvl w:val="0"/>
          <w:numId w:val="4"/>
        </w:numPr>
        <w:rPr>
          <w:rFonts w:ascii="Minion Pro" w:hAnsi="Minion Pro"/>
        </w:rPr>
      </w:pPr>
      <w:r w:rsidRPr="00322853">
        <w:rPr>
          <w:rFonts w:ascii="Minion Pro" w:hAnsi="Minion Pro"/>
        </w:rPr>
        <w:t>Derecho a la accesibilidad universal en todos los entornos (urbanos y edificados), productos y servicios, incluyendo los medios de transporte.</w:t>
      </w:r>
    </w:p>
    <w:p w:rsidR="00322853" w:rsidRPr="00322853" w:rsidRDefault="00322853" w:rsidP="00322853">
      <w:pPr>
        <w:pStyle w:val="Textonormal"/>
        <w:numPr>
          <w:ilvl w:val="0"/>
          <w:numId w:val="4"/>
        </w:numPr>
        <w:rPr>
          <w:rFonts w:ascii="Minion Pro" w:hAnsi="Minion Pro"/>
        </w:rPr>
      </w:pPr>
      <w:r w:rsidRPr="00322853">
        <w:rPr>
          <w:rFonts w:ascii="Minion Pro" w:hAnsi="Minion Pro"/>
        </w:rPr>
        <w:t>Derecho a la inclusión de las personas con discapacidad en la sociedad garantizando la aplicación de aquellas medidas de accesibilidad o de cualquier otra índole que sean necesarias.</w:t>
      </w:r>
    </w:p>
    <w:p w:rsidR="00322853" w:rsidRPr="00322853" w:rsidRDefault="00322853" w:rsidP="00322853">
      <w:pPr>
        <w:pStyle w:val="Textonormal"/>
        <w:numPr>
          <w:ilvl w:val="0"/>
          <w:numId w:val="4"/>
        </w:numPr>
        <w:rPr>
          <w:rFonts w:ascii="Minion Pro" w:hAnsi="Minion Pro"/>
        </w:rPr>
      </w:pPr>
      <w:r w:rsidRPr="00322853">
        <w:rPr>
          <w:rFonts w:ascii="Minion Pro" w:hAnsi="Minion Pro"/>
        </w:rPr>
        <w:t>Derecho de cualquier persona, incluidas las personas con discapacidad, a acceder a la información mediante cualquier medio de comunicación que sea accesible en función de sus necesidades.</w:t>
      </w:r>
    </w:p>
    <w:p w:rsidR="00322853" w:rsidRPr="00322853" w:rsidRDefault="00322853" w:rsidP="00322853">
      <w:pPr>
        <w:pStyle w:val="Textonormal"/>
        <w:rPr>
          <w:rFonts w:ascii="Minion Pro" w:hAnsi="Minion Pro"/>
        </w:rPr>
      </w:pPr>
      <w:r w:rsidRPr="00322853">
        <w:rPr>
          <w:rFonts w:ascii="Minion Pro" w:hAnsi="Minion Pro"/>
        </w:rPr>
        <w:t>Todos estos puntos se encuentran desarrollados en las diferentes normativas que se exponen, por lo que, a través de la misma quedaría justificado cualquier incumplimiento que suceda en materia de accesibilidad universal e inclusión en procesos electorales.</w:t>
      </w:r>
    </w:p>
    <w:p w:rsidR="00322853" w:rsidRPr="00322853" w:rsidRDefault="00322853" w:rsidP="00322853">
      <w:pPr>
        <w:pStyle w:val="Textonormal"/>
        <w:numPr>
          <w:ilvl w:val="0"/>
          <w:numId w:val="5"/>
        </w:numPr>
        <w:rPr>
          <w:rFonts w:ascii="Minion Pro" w:hAnsi="Minion Pro"/>
        </w:rPr>
      </w:pPr>
      <w:r w:rsidRPr="00322853">
        <w:rPr>
          <w:rFonts w:ascii="Minion Pro" w:hAnsi="Minion Pro"/>
          <w:b/>
        </w:rPr>
        <w:t>Declaración Universal de Derechos Humanos proclamada por la Asamblea General de las Naciones Unidas en París, el 10 de diciembre de 1948</w:t>
      </w:r>
      <w:r w:rsidRPr="00322853">
        <w:rPr>
          <w:rFonts w:ascii="Minion Pro" w:hAnsi="Minion Pro"/>
          <w:vertAlign w:val="superscript"/>
        </w:rPr>
        <w:footnoteReference w:id="2"/>
      </w:r>
      <w:r w:rsidRPr="00322853">
        <w:rPr>
          <w:rFonts w:ascii="Minion Pro" w:hAnsi="Minion Pro"/>
        </w:rPr>
        <w:t>.</w:t>
      </w:r>
    </w:p>
    <w:p w:rsidR="00322853" w:rsidRPr="00322853" w:rsidRDefault="00322853" w:rsidP="00322853">
      <w:pPr>
        <w:pStyle w:val="Textonormal"/>
        <w:ind w:left="708" w:firstLine="12"/>
        <w:rPr>
          <w:rFonts w:ascii="Minion Pro" w:hAnsi="Minion Pro"/>
          <w:i/>
          <w:iCs/>
        </w:rPr>
      </w:pPr>
      <w:r w:rsidRPr="00322853">
        <w:rPr>
          <w:rFonts w:ascii="Minion Pro" w:hAnsi="Minion Pro"/>
          <w:i/>
          <w:iCs/>
          <w:u w:val="single"/>
        </w:rPr>
        <w:t>Artículo 21.</w:t>
      </w:r>
      <w:r w:rsidRPr="00322853">
        <w:rPr>
          <w:rFonts w:ascii="Minion Pro" w:hAnsi="Minion Pro"/>
          <w:i/>
          <w:iCs/>
        </w:rPr>
        <w:t>1. Toda persona tiene derecho a participar en el gobierno de su país, directamente o por medio de representantes libremente escogidos.</w:t>
      </w:r>
    </w:p>
    <w:p w:rsidR="00322853" w:rsidRPr="00322853" w:rsidRDefault="00322853" w:rsidP="00322853">
      <w:pPr>
        <w:pStyle w:val="Textonormal"/>
        <w:numPr>
          <w:ilvl w:val="0"/>
          <w:numId w:val="5"/>
        </w:numPr>
        <w:rPr>
          <w:rFonts w:ascii="Minion Pro" w:hAnsi="Minion Pro"/>
          <w:b/>
        </w:rPr>
      </w:pPr>
      <w:r w:rsidRPr="00322853">
        <w:rPr>
          <w:rFonts w:ascii="Minion Pro" w:hAnsi="Minion Pro"/>
          <w:b/>
        </w:rPr>
        <w:t>Adhesión de España al Convenio Internacional sobre Eliminación de todas las Formas de Discriminación Racial, aprobado por la Asamblea General de las Naciones Unidas el 21 de diciembre de 1965, con una reserva a la totalidad del artículo XXII (Jurisdicción del Tribunal Internacional de Justicia)</w:t>
      </w:r>
      <w:r w:rsidRPr="00322853">
        <w:rPr>
          <w:rFonts w:ascii="Minion Pro" w:hAnsi="Minion Pro"/>
          <w:b/>
          <w:vertAlign w:val="superscript"/>
        </w:rPr>
        <w:footnoteReference w:id="3"/>
      </w:r>
      <w:r w:rsidRPr="00322853">
        <w:rPr>
          <w:rFonts w:ascii="Minion Pro" w:hAnsi="Minion Pro"/>
          <w:b/>
        </w:rPr>
        <w:t>.</w:t>
      </w:r>
    </w:p>
    <w:p w:rsidR="00322853" w:rsidRPr="00322853" w:rsidRDefault="00322853" w:rsidP="00322853">
      <w:pPr>
        <w:pStyle w:val="Textonormal"/>
        <w:rPr>
          <w:rFonts w:ascii="Minion Pro" w:hAnsi="Minion Pro"/>
          <w:b/>
        </w:rPr>
      </w:pPr>
    </w:p>
    <w:p w:rsidR="00322853" w:rsidRPr="00322853" w:rsidRDefault="00322853" w:rsidP="00322853">
      <w:pPr>
        <w:pStyle w:val="Textonormal"/>
        <w:ind w:left="708" w:firstLine="0"/>
        <w:rPr>
          <w:rFonts w:ascii="Minion Pro" w:hAnsi="Minion Pro"/>
          <w:i/>
        </w:rPr>
      </w:pPr>
      <w:r w:rsidRPr="00322853">
        <w:rPr>
          <w:rFonts w:ascii="Minion Pro" w:hAnsi="Minion Pro"/>
          <w:i/>
          <w:u w:val="single"/>
        </w:rPr>
        <w:t xml:space="preserve">Artículo 5. </w:t>
      </w:r>
      <w:r w:rsidRPr="00322853">
        <w:rPr>
          <w:rFonts w:ascii="Minion Pro" w:hAnsi="Minion Pro"/>
          <w:i/>
        </w:rPr>
        <w:t>En conformidad con las obligaciones fundamentales estipuladas en el artículo 2 de la presente Convención, los Estados partes se comprometen a prohibir y eliminar la discriminación racial en todas sus formas y a garantizar el derecho de toda persona a la igualdad ante la ley, sin distinción de raza, color y origen nacional o étnico, particularmente en el goce de los derechos siguientes:</w:t>
      </w:r>
    </w:p>
    <w:p w:rsidR="00322853" w:rsidRPr="00322853" w:rsidRDefault="00322853" w:rsidP="00322853">
      <w:pPr>
        <w:pStyle w:val="Textonormal"/>
        <w:rPr>
          <w:rFonts w:ascii="Minion Pro" w:hAnsi="Minion Pro"/>
          <w:i/>
        </w:rPr>
      </w:pPr>
    </w:p>
    <w:p w:rsidR="00322853" w:rsidRPr="00322853" w:rsidRDefault="00322853" w:rsidP="00322853">
      <w:pPr>
        <w:pStyle w:val="Textonormal"/>
        <w:ind w:left="708" w:firstLine="0"/>
        <w:rPr>
          <w:rFonts w:ascii="Minion Pro" w:hAnsi="Minion Pro"/>
          <w:i/>
        </w:rPr>
      </w:pPr>
      <w:r w:rsidRPr="00322853">
        <w:rPr>
          <w:rFonts w:ascii="Minion Pro" w:hAnsi="Minion Pro"/>
          <w:i/>
        </w:rPr>
        <w:t>c) Los derechos políticos, en particular el de tomar parte en elecciones, elegir y ser elegido, por medio del sufragio universal e igual, el de participar en el gobierno y en la dirección de los asuntos públicos en cualquier nivel, y el de acceso, en condiciones de igualdad, a las funciones públicas.</w:t>
      </w:r>
    </w:p>
    <w:p w:rsidR="00322853" w:rsidRPr="00322853" w:rsidRDefault="00322853" w:rsidP="00322853">
      <w:pPr>
        <w:pStyle w:val="Textonormal"/>
        <w:rPr>
          <w:rFonts w:ascii="Minion Pro" w:hAnsi="Minion Pro"/>
        </w:rPr>
      </w:pPr>
    </w:p>
    <w:p w:rsidR="00322853" w:rsidRPr="00322853" w:rsidRDefault="00322853" w:rsidP="00322853">
      <w:pPr>
        <w:pStyle w:val="Textonormal"/>
        <w:numPr>
          <w:ilvl w:val="0"/>
          <w:numId w:val="5"/>
        </w:numPr>
        <w:rPr>
          <w:rFonts w:ascii="Minion Pro" w:hAnsi="Minion Pro"/>
        </w:rPr>
      </w:pPr>
      <w:r w:rsidRPr="00322853">
        <w:rPr>
          <w:rFonts w:ascii="Minion Pro" w:hAnsi="Minion Pro"/>
          <w:b/>
        </w:rPr>
        <w:t>Instrumento de Ratificación de España del Pacto Internacional de Derechos Civiles y Políticos, hecho en Nueva York el 19 de diciembre de 1966</w:t>
      </w:r>
      <w:r w:rsidRPr="00322853">
        <w:rPr>
          <w:rFonts w:ascii="Minion Pro" w:hAnsi="Minion Pro"/>
          <w:vertAlign w:val="superscript"/>
        </w:rPr>
        <w:footnoteReference w:id="4"/>
      </w:r>
      <w:r w:rsidRPr="00322853">
        <w:rPr>
          <w:rFonts w:ascii="Minion Pro" w:hAnsi="Minion Pro"/>
        </w:rPr>
        <w:t>.</w:t>
      </w:r>
    </w:p>
    <w:p w:rsidR="00322853" w:rsidRPr="00322853" w:rsidRDefault="00322853" w:rsidP="00322853">
      <w:pPr>
        <w:pStyle w:val="Textonormal"/>
        <w:ind w:left="708" w:firstLine="0"/>
        <w:rPr>
          <w:rFonts w:ascii="Minion Pro" w:hAnsi="Minion Pro"/>
          <w:i/>
          <w:u w:val="single"/>
        </w:rPr>
      </w:pPr>
      <w:r w:rsidRPr="00322853">
        <w:rPr>
          <w:rFonts w:ascii="Minion Pro" w:hAnsi="Minion Pro"/>
          <w:i/>
          <w:u w:val="single"/>
        </w:rPr>
        <w:t xml:space="preserve">Artículo 25. </w:t>
      </w:r>
      <w:r w:rsidRPr="00322853">
        <w:rPr>
          <w:rFonts w:ascii="Minion Pro" w:hAnsi="Minion Pro"/>
          <w:i/>
        </w:rPr>
        <w:t>Todos los ciudadanos gozarán, sin ninguna de las distinciones mencionadas en el artículo 2, y sin restricciones indebidas, de los siguientes derechos y oportunidades:</w:t>
      </w:r>
    </w:p>
    <w:p w:rsidR="00322853" w:rsidRPr="00322853" w:rsidRDefault="00322853" w:rsidP="00322853">
      <w:pPr>
        <w:pStyle w:val="Textonormal"/>
        <w:numPr>
          <w:ilvl w:val="0"/>
          <w:numId w:val="5"/>
        </w:numPr>
        <w:rPr>
          <w:rFonts w:ascii="Minion Pro" w:hAnsi="Minion Pro"/>
        </w:rPr>
      </w:pPr>
      <w:r w:rsidRPr="00322853">
        <w:rPr>
          <w:rFonts w:ascii="Minion Pro" w:hAnsi="Minion Pro"/>
          <w:b/>
        </w:rPr>
        <w:t>La Constitución Española de 1978</w:t>
      </w:r>
      <w:r w:rsidRPr="00322853">
        <w:rPr>
          <w:rFonts w:ascii="Minion Pro" w:hAnsi="Minion Pro"/>
          <w:b/>
          <w:vertAlign w:val="superscript"/>
        </w:rPr>
        <w:footnoteReference w:id="5"/>
      </w:r>
      <w:r w:rsidRPr="00322853">
        <w:rPr>
          <w:rFonts w:ascii="Minion Pro" w:hAnsi="Minion Pro"/>
        </w:rPr>
        <w:t>.</w:t>
      </w:r>
    </w:p>
    <w:p w:rsidR="00322853" w:rsidRPr="00322853" w:rsidRDefault="00322853" w:rsidP="00322853">
      <w:pPr>
        <w:pStyle w:val="Textonormal"/>
        <w:ind w:left="708" w:firstLine="0"/>
        <w:rPr>
          <w:rFonts w:ascii="Minion Pro" w:hAnsi="Minion Pro"/>
          <w:i/>
          <w:u w:val="single"/>
        </w:rPr>
      </w:pPr>
      <w:r w:rsidRPr="00322853">
        <w:rPr>
          <w:rFonts w:ascii="Minion Pro" w:hAnsi="Minion Pro"/>
          <w:i/>
          <w:u w:val="single"/>
        </w:rPr>
        <w:t>Artículo 9.2.</w:t>
      </w:r>
      <w:r w:rsidRPr="00322853">
        <w:rPr>
          <w:rFonts w:ascii="Minion Pro" w:hAnsi="Minion Pro"/>
          <w:i/>
        </w:rPr>
        <w:t xml:space="preserve"> Corresponde a los poderes públicos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w:t>
      </w:r>
    </w:p>
    <w:p w:rsidR="00322853" w:rsidRPr="00322853" w:rsidRDefault="00322853" w:rsidP="00322853">
      <w:pPr>
        <w:pStyle w:val="Textonormal"/>
        <w:ind w:left="708" w:firstLine="0"/>
        <w:rPr>
          <w:rFonts w:ascii="Minion Pro" w:hAnsi="Minion Pro"/>
          <w:i/>
          <w:u w:val="single"/>
        </w:rPr>
      </w:pPr>
      <w:r w:rsidRPr="00322853">
        <w:rPr>
          <w:rFonts w:ascii="Minion Pro" w:hAnsi="Minion Pro"/>
          <w:i/>
          <w:u w:val="single"/>
        </w:rPr>
        <w:t>Artículo 23.1. 1.</w:t>
      </w:r>
      <w:r w:rsidRPr="00322853">
        <w:rPr>
          <w:rFonts w:ascii="Minion Pro" w:hAnsi="Minion Pro"/>
          <w:i/>
        </w:rPr>
        <w:t xml:space="preserve"> Los ciudadanos tienen el derecho a participar en los asuntos públicos, directamente o por medio de representantes, libremente elegidos en elecciones periódicas por sufragio universal.</w:t>
      </w:r>
    </w:p>
    <w:p w:rsidR="00322853" w:rsidRPr="00322853" w:rsidRDefault="00322853" w:rsidP="00322853">
      <w:pPr>
        <w:pStyle w:val="Textonormal"/>
        <w:ind w:left="708" w:firstLine="0"/>
        <w:rPr>
          <w:rFonts w:ascii="Minion Pro" w:hAnsi="Minion Pro"/>
          <w:i/>
        </w:rPr>
      </w:pPr>
      <w:r w:rsidRPr="00322853">
        <w:rPr>
          <w:rFonts w:ascii="Minion Pro" w:hAnsi="Minion Pro"/>
          <w:i/>
          <w:u w:val="single"/>
        </w:rPr>
        <w:t>Artículo 49.</w:t>
      </w:r>
      <w:r w:rsidRPr="00322853">
        <w:rPr>
          <w:rFonts w:ascii="Minion Pro" w:hAnsi="Minion Pro"/>
          <w:i/>
        </w:rPr>
        <w:t xml:space="preserve"> Los poderes públicos realizarán una política de previsión, tratamiento, rehabilitación e integración de los disminuidos físicos, sensoriales y psíquicos, a los que prestarán la atención especializada que requieran y los ampararán especialmente para el disfrute de los derechos que este Título otorga a todos los ciudadanos.</w:t>
      </w:r>
    </w:p>
    <w:p w:rsidR="00322853" w:rsidRPr="00322853" w:rsidRDefault="00322853" w:rsidP="00322853">
      <w:pPr>
        <w:pStyle w:val="Textonormal"/>
        <w:numPr>
          <w:ilvl w:val="0"/>
          <w:numId w:val="5"/>
        </w:numPr>
        <w:rPr>
          <w:rFonts w:ascii="Minion Pro" w:hAnsi="Minion Pro"/>
        </w:rPr>
      </w:pPr>
      <w:r w:rsidRPr="00322853">
        <w:rPr>
          <w:rFonts w:ascii="Minion Pro" w:hAnsi="Minion Pro"/>
          <w:b/>
        </w:rPr>
        <w:t>Ley Orgánica 5/1985, de 19 de junio, del Régimen Electoral General</w:t>
      </w:r>
      <w:r w:rsidRPr="00322853">
        <w:rPr>
          <w:rFonts w:ascii="Minion Pro" w:hAnsi="Minion Pro"/>
          <w:b/>
          <w:vertAlign w:val="superscript"/>
        </w:rPr>
        <w:footnoteReference w:id="6"/>
      </w:r>
      <w:r w:rsidRPr="00322853">
        <w:rPr>
          <w:rFonts w:ascii="Minion Pro" w:hAnsi="Minion Pro"/>
          <w:b/>
        </w:rPr>
        <w:t>.</w:t>
      </w:r>
    </w:p>
    <w:p w:rsidR="00322853" w:rsidRPr="00322853" w:rsidRDefault="00322853" w:rsidP="00322853">
      <w:pPr>
        <w:pStyle w:val="Textonormal"/>
        <w:ind w:left="708" w:firstLine="0"/>
        <w:rPr>
          <w:rFonts w:ascii="Minion Pro" w:hAnsi="Minion Pro"/>
          <w:i/>
          <w:iCs/>
        </w:rPr>
      </w:pPr>
      <w:r w:rsidRPr="00322853">
        <w:rPr>
          <w:rFonts w:ascii="Minion Pro" w:hAnsi="Minion Pro"/>
          <w:i/>
          <w:iCs/>
          <w:u w:val="single"/>
        </w:rPr>
        <w:t>Artículo 3.2.</w:t>
      </w:r>
      <w:r w:rsidRPr="00322853">
        <w:rPr>
          <w:rFonts w:ascii="Minion Pro" w:hAnsi="Minion Pro"/>
          <w:i/>
          <w:iCs/>
        </w:rPr>
        <w:t xml:space="preserve"> Toda persona podrá ejercer su derecho de sufragio activo, consciente, libre y voluntariamente, cualquiera que sea su forma de comunicarlo y con los medios de apoyo que requiera.</w:t>
      </w:r>
      <w:r w:rsidRPr="00322853">
        <w:rPr>
          <w:rFonts w:ascii="Minion Pro" w:hAnsi="Minion Pro"/>
          <w:i/>
          <w:iCs/>
        </w:rPr>
        <w:cr/>
      </w:r>
    </w:p>
    <w:p w:rsidR="00322853" w:rsidRPr="00322853" w:rsidRDefault="00322853" w:rsidP="00322853">
      <w:pPr>
        <w:pStyle w:val="Textonormal"/>
        <w:numPr>
          <w:ilvl w:val="0"/>
          <w:numId w:val="5"/>
        </w:numPr>
        <w:rPr>
          <w:rFonts w:ascii="Minion Pro" w:hAnsi="Minion Pro"/>
        </w:rPr>
      </w:pPr>
      <w:r w:rsidRPr="00322853">
        <w:rPr>
          <w:rFonts w:ascii="Minion Pro" w:hAnsi="Minion Pro"/>
          <w:b/>
        </w:rPr>
        <w:t>Real Decreto 605/1999, de 16 de abril, de regulación complementaria de los procesos electorales</w:t>
      </w:r>
      <w:r w:rsidRPr="00322853">
        <w:rPr>
          <w:rFonts w:ascii="Minion Pro" w:hAnsi="Minion Pro"/>
          <w:b/>
          <w:vertAlign w:val="superscript"/>
        </w:rPr>
        <w:footnoteReference w:id="7"/>
      </w:r>
      <w:r w:rsidRPr="00322853">
        <w:rPr>
          <w:rFonts w:ascii="Minion Pro" w:hAnsi="Minion Pro"/>
          <w:b/>
          <w:vertAlign w:val="superscript"/>
        </w:rPr>
        <w:t>,</w:t>
      </w:r>
      <w:r w:rsidRPr="00322853">
        <w:rPr>
          <w:rFonts w:ascii="Minion Pro" w:hAnsi="Minion Pro"/>
          <w:b/>
          <w:vertAlign w:val="superscript"/>
        </w:rPr>
        <w:footnoteReference w:id="8"/>
      </w:r>
      <w:r w:rsidRPr="00322853">
        <w:rPr>
          <w:rFonts w:ascii="Minion Pro" w:hAnsi="Minion Pro"/>
          <w:b/>
        </w:rPr>
        <w:t>.</w:t>
      </w:r>
    </w:p>
    <w:p w:rsidR="00322853" w:rsidRPr="00322853" w:rsidRDefault="00322853" w:rsidP="00322853">
      <w:pPr>
        <w:pStyle w:val="Textonormal"/>
        <w:ind w:left="708" w:firstLine="0"/>
        <w:rPr>
          <w:rFonts w:ascii="Minion Pro" w:hAnsi="Minion Pro"/>
          <w:i/>
        </w:rPr>
      </w:pPr>
      <w:r w:rsidRPr="00322853">
        <w:rPr>
          <w:rFonts w:ascii="Minion Pro" w:hAnsi="Minion Pro"/>
          <w:i/>
          <w:u w:val="single"/>
        </w:rPr>
        <w:t xml:space="preserve">Artículo 1.1. Locales utilizables en los procesos electorales. </w:t>
      </w:r>
      <w:r w:rsidRPr="00322853">
        <w:rPr>
          <w:rFonts w:ascii="Minion Pro" w:hAnsi="Minion Pro"/>
          <w:i/>
        </w:rPr>
        <w:t>En todo proceso electoral, los locales donde se verifique la votación habrán de reunir las condiciones necesarias para tal fin, deberán disponer de la adecuada señalización de las Secciones y Mesas, serán preferentemente de titularidad pública y de entre ellos los de carácter docente, cultural o recreativo, y deberán ser accesibles a las personas con limitaciones de movilidad.</w:t>
      </w:r>
    </w:p>
    <w:p w:rsidR="00322853" w:rsidRPr="00322853" w:rsidRDefault="00322853" w:rsidP="00322853">
      <w:pPr>
        <w:pStyle w:val="Textonormal"/>
        <w:rPr>
          <w:rFonts w:ascii="Minion Pro" w:hAnsi="Minion Pro"/>
        </w:rPr>
      </w:pPr>
    </w:p>
    <w:p w:rsidR="00322853" w:rsidRPr="00322853" w:rsidRDefault="00322853" w:rsidP="00322853">
      <w:pPr>
        <w:pStyle w:val="Textonormal"/>
        <w:numPr>
          <w:ilvl w:val="0"/>
          <w:numId w:val="5"/>
        </w:numPr>
        <w:rPr>
          <w:rFonts w:ascii="Minion Pro" w:hAnsi="Minion Pro"/>
          <w:b/>
        </w:rPr>
      </w:pPr>
      <w:r w:rsidRPr="00322853">
        <w:rPr>
          <w:rFonts w:ascii="Minion Pro" w:hAnsi="Minion Pro"/>
          <w:b/>
        </w:rPr>
        <w:t>Carta de los derechos fundamentales de la Unión Europea</w:t>
      </w:r>
      <w:r w:rsidRPr="00322853">
        <w:rPr>
          <w:rFonts w:ascii="Minion Pro" w:hAnsi="Minion Pro"/>
          <w:b/>
          <w:vertAlign w:val="superscript"/>
        </w:rPr>
        <w:footnoteReference w:id="9"/>
      </w:r>
      <w:r w:rsidRPr="00322853">
        <w:rPr>
          <w:rFonts w:ascii="Minion Pro" w:hAnsi="Minion Pro"/>
          <w:b/>
        </w:rPr>
        <w:t xml:space="preserve">. </w:t>
      </w:r>
    </w:p>
    <w:p w:rsidR="00322853" w:rsidRPr="00322853" w:rsidRDefault="00322853" w:rsidP="00322853">
      <w:pPr>
        <w:pStyle w:val="Textonormal"/>
        <w:ind w:left="708" w:firstLine="0"/>
        <w:rPr>
          <w:rFonts w:ascii="Minion Pro" w:hAnsi="Minion Pro"/>
          <w:i/>
        </w:rPr>
      </w:pPr>
      <w:r w:rsidRPr="00322853">
        <w:rPr>
          <w:rFonts w:ascii="Minion Pro" w:hAnsi="Minion Pro"/>
          <w:i/>
          <w:u w:val="single"/>
        </w:rPr>
        <w:t>Artículo 21.1.</w:t>
      </w:r>
      <w:r w:rsidRPr="00322853">
        <w:rPr>
          <w:rFonts w:ascii="Minion Pro" w:hAnsi="Minion Pro"/>
          <w:i/>
        </w:rPr>
        <w:t xml:space="preserve"> Se prohíbe toda discriminación, y en particular la ejercida por razón de sexo, raza, color, orígenes étnicos o sociales, características genéticas, lengua, religión o convicciones, opiniones políticas o de cualquier otro tipo, pertenencia a una minoría nacional, patrimonio, nacimiento, discapacidad, edad u orientación sexual.</w:t>
      </w:r>
    </w:p>
    <w:p w:rsidR="00322853" w:rsidRPr="00322853" w:rsidRDefault="00322853" w:rsidP="00322853">
      <w:pPr>
        <w:pStyle w:val="Textonormal"/>
        <w:rPr>
          <w:rFonts w:ascii="Minion Pro" w:hAnsi="Minion Pro"/>
          <w:b/>
        </w:rPr>
      </w:pPr>
    </w:p>
    <w:p w:rsidR="00322853" w:rsidRPr="00322853" w:rsidRDefault="00322853" w:rsidP="00322853">
      <w:pPr>
        <w:pStyle w:val="Textonormal"/>
        <w:numPr>
          <w:ilvl w:val="0"/>
          <w:numId w:val="5"/>
        </w:numPr>
        <w:rPr>
          <w:rFonts w:ascii="Minion Pro" w:hAnsi="Minion Pro"/>
          <w:b/>
        </w:rPr>
      </w:pPr>
      <w:r w:rsidRPr="00322853">
        <w:rPr>
          <w:rFonts w:ascii="Minion Pro" w:hAnsi="Minion Pro"/>
          <w:b/>
        </w:rPr>
        <w:t>Instrumento de Ratificación de la Convención sobre los derechos de las personas con discapacidad, hecho en Nueva York el 13 de diciembre de 2006.</w:t>
      </w:r>
    </w:p>
    <w:p w:rsidR="00322853" w:rsidRPr="00322853" w:rsidRDefault="00322853" w:rsidP="00322853">
      <w:pPr>
        <w:pStyle w:val="Textonormal"/>
        <w:ind w:left="708" w:firstLine="0"/>
        <w:rPr>
          <w:rFonts w:ascii="Minion Pro" w:hAnsi="Minion Pro"/>
          <w:iCs/>
          <w:u w:val="single"/>
        </w:rPr>
      </w:pPr>
      <w:r w:rsidRPr="00322853">
        <w:rPr>
          <w:rFonts w:ascii="Minion Pro" w:hAnsi="Minion Pro"/>
          <w:iCs/>
          <w:u w:val="single"/>
        </w:rPr>
        <w:t xml:space="preserve">Artículo 9.1. Accesibilidad. </w:t>
      </w:r>
      <w:r w:rsidRPr="00322853">
        <w:rPr>
          <w:rFonts w:ascii="Minion Pro" w:hAnsi="Minion Pro"/>
          <w:iCs/>
        </w:rPr>
        <w:t xml:space="preserve">A fin de que las personas con discapacidad puedan vivir en forma independiente y participar plenamente en todos los aspectos de la vida, los Estados Partes adoptarán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 </w:t>
      </w:r>
    </w:p>
    <w:p w:rsidR="00322853" w:rsidRPr="00322853" w:rsidRDefault="00322853" w:rsidP="00322853">
      <w:pPr>
        <w:pStyle w:val="Textonormal"/>
        <w:ind w:left="708" w:firstLine="0"/>
        <w:rPr>
          <w:rFonts w:ascii="Minion Pro" w:hAnsi="Minion Pro"/>
          <w:iCs/>
        </w:rPr>
      </w:pPr>
      <w:r w:rsidRPr="00322853">
        <w:rPr>
          <w:rFonts w:ascii="Minion Pro" w:hAnsi="Minion Pro"/>
          <w:iCs/>
          <w:u w:val="single"/>
        </w:rPr>
        <w:t xml:space="preserve">Artículo 29. Participación en la vida política y pública. </w:t>
      </w:r>
      <w:r w:rsidRPr="00322853">
        <w:rPr>
          <w:rFonts w:ascii="Minion Pro" w:hAnsi="Minion Pro"/>
          <w:iCs/>
        </w:rPr>
        <w:t>Los Estados Partes garantizarán a las personas con discapacidad los derechos políticos y la posibilidad de gozar de ellos en igualdad de condiciones con las demás y se comprometerán a: a) Asegurar que las personas con discapacidad puedan participar plena y efectivamente en la vida política y pública en igualdad de condiciones con las demás.</w:t>
      </w:r>
    </w:p>
    <w:p w:rsidR="00322853" w:rsidRPr="00322853" w:rsidRDefault="00322853" w:rsidP="00322853">
      <w:pPr>
        <w:pStyle w:val="Textonormal"/>
        <w:rPr>
          <w:rFonts w:ascii="Minion Pro" w:hAnsi="Minion Pro"/>
        </w:rPr>
      </w:pPr>
    </w:p>
    <w:p w:rsidR="00322853" w:rsidRPr="00322853" w:rsidRDefault="00322853" w:rsidP="00322853">
      <w:pPr>
        <w:pStyle w:val="Textonormal"/>
        <w:numPr>
          <w:ilvl w:val="0"/>
          <w:numId w:val="6"/>
        </w:numPr>
        <w:rPr>
          <w:rFonts w:ascii="Minion Pro" w:hAnsi="Minion Pro"/>
        </w:rPr>
      </w:pPr>
      <w:r w:rsidRPr="00322853">
        <w:rPr>
          <w:rFonts w:ascii="Minion Pro" w:hAnsi="Minion Pro"/>
          <w:b/>
        </w:rPr>
        <w:t>Ley 27/2007, de 23 de octubre, por la que se reconocen las lenguas de signos españolas y se regulan los medios de apoyo a la comunicación oral de las personas sordas, con discapacidad auditiva y sordociegas</w:t>
      </w:r>
      <w:r w:rsidRPr="00322853">
        <w:rPr>
          <w:rFonts w:ascii="Minion Pro" w:hAnsi="Minion Pro"/>
          <w:vertAlign w:val="superscript"/>
        </w:rPr>
        <w:footnoteReference w:id="10"/>
      </w:r>
      <w:r w:rsidRPr="00322853">
        <w:rPr>
          <w:rFonts w:ascii="Minion Pro" w:hAnsi="Minion Pro"/>
        </w:rPr>
        <w:t>.</w:t>
      </w:r>
    </w:p>
    <w:p w:rsidR="00322853" w:rsidRPr="00322853" w:rsidRDefault="00322853" w:rsidP="00322853">
      <w:pPr>
        <w:pStyle w:val="Textonormal"/>
        <w:ind w:firstLine="708"/>
        <w:rPr>
          <w:rFonts w:ascii="Minion Pro" w:hAnsi="Minion Pro"/>
          <w:i/>
          <w:u w:val="single"/>
        </w:rPr>
      </w:pPr>
      <w:r w:rsidRPr="00322853">
        <w:rPr>
          <w:rFonts w:ascii="Minion Pro" w:hAnsi="Minion Pro"/>
          <w:i/>
          <w:u w:val="single"/>
        </w:rPr>
        <w:t>Artículo 13. Participación política.</w:t>
      </w:r>
    </w:p>
    <w:p w:rsidR="00322853" w:rsidRPr="00322853" w:rsidRDefault="00322853" w:rsidP="00322853">
      <w:pPr>
        <w:pStyle w:val="Textonormal"/>
        <w:ind w:left="708" w:firstLine="0"/>
        <w:rPr>
          <w:rFonts w:ascii="Minion Pro" w:hAnsi="Minion Pro"/>
          <w:i/>
        </w:rPr>
      </w:pPr>
      <w:r w:rsidRPr="00322853">
        <w:rPr>
          <w:rFonts w:ascii="Minion Pro" w:hAnsi="Minion Pro"/>
          <w:i/>
        </w:rPr>
        <w:t>1. Los poderes públicos, los partidos políticos y los agentes sociales facilitarán que las informaciones institucionales y los programas de emisión gratuita y obligatoria en los medios de comunicación, de acuerdo con la legislación electoral y sindical, sean plenamente accesibles a las personas sordas, con discapacidad auditiva y sordociegas mediante su emisión o distribución en lengua de signos española y/o en las lenguas de signos propias de las comunidades autónomas si las hubiera.</w:t>
      </w:r>
    </w:p>
    <w:p w:rsidR="00322853" w:rsidRPr="00322853" w:rsidRDefault="00322853" w:rsidP="00322853">
      <w:pPr>
        <w:pStyle w:val="Textonormal"/>
        <w:ind w:firstLine="708"/>
        <w:rPr>
          <w:rFonts w:ascii="Minion Pro" w:hAnsi="Minion Pro"/>
          <w:i/>
          <w:u w:val="single"/>
        </w:rPr>
      </w:pPr>
      <w:r w:rsidRPr="00322853">
        <w:rPr>
          <w:rFonts w:ascii="Minion Pro" w:hAnsi="Minion Pro"/>
          <w:i/>
          <w:u w:val="single"/>
        </w:rPr>
        <w:t>Artículo 22. Participación política.</w:t>
      </w:r>
    </w:p>
    <w:p w:rsidR="00322853" w:rsidRPr="00322853" w:rsidRDefault="00322853" w:rsidP="00322853">
      <w:pPr>
        <w:pStyle w:val="Textonormal"/>
        <w:ind w:left="708" w:firstLine="0"/>
        <w:rPr>
          <w:rFonts w:ascii="Minion Pro" w:hAnsi="Minion Pro"/>
          <w:i/>
        </w:rPr>
      </w:pPr>
      <w:r w:rsidRPr="00322853">
        <w:rPr>
          <w:rFonts w:ascii="Minion Pro" w:hAnsi="Minion Pro"/>
          <w:i/>
        </w:rPr>
        <w:t>1. Los poderes públicos, los partidos políticos y los agentes sociales facilitarán que las informaciones institucionales y los programas de emisión gratuita y obligatoria en los medios de comunicación, de acuerdo con la legislación electoral y sindical, sean plenamente accesibles a las personas sordas, con discapacidad auditiva y sordociegas mediante su emisión o distribución a través de medios de apoyo a la comunicación oral.</w:t>
      </w:r>
    </w:p>
    <w:p w:rsidR="00A43886" w:rsidRDefault="00A43886" w:rsidP="00322853">
      <w:pPr>
        <w:pStyle w:val="Textonormal"/>
        <w:numPr>
          <w:ilvl w:val="0"/>
          <w:numId w:val="6"/>
        </w:numPr>
        <w:rPr>
          <w:rFonts w:ascii="Minion Pro" w:hAnsi="Minion Pro"/>
        </w:rPr>
      </w:pPr>
      <w:bookmarkStart w:id="0" w:name="_Hlk141339949"/>
      <w:r w:rsidRPr="00A43886">
        <w:rPr>
          <w:rFonts w:ascii="Minion Pro" w:hAnsi="Minion Pro"/>
          <w:b/>
          <w:bCs/>
        </w:rPr>
        <w:t>Real Decreto 674/2023, de 18 de julio, por el que se aprueba el Reglamento de las condiciones de utilización de la lengua de signos española y de los medios de apoyo a la comunicación oral para las personas sordas, con discapacidad auditiva y sordociegas</w:t>
      </w:r>
      <w:r w:rsidR="00C87C7D">
        <w:rPr>
          <w:rStyle w:val="Refdenotaalpie"/>
          <w:rFonts w:ascii="Minion Pro" w:hAnsi="Minion Pro"/>
          <w:b/>
          <w:bCs/>
        </w:rPr>
        <w:footnoteReference w:id="11"/>
      </w:r>
      <w:r w:rsidRPr="00A43886">
        <w:rPr>
          <w:rFonts w:ascii="Minion Pro" w:hAnsi="Minion Pro"/>
        </w:rPr>
        <w:t>.</w:t>
      </w:r>
    </w:p>
    <w:p w:rsidR="00C87C7D" w:rsidRDefault="00C87C7D" w:rsidP="00C87C7D">
      <w:pPr>
        <w:pStyle w:val="Textonormal"/>
        <w:ind w:left="708" w:firstLine="0"/>
        <w:rPr>
          <w:rFonts w:ascii="Minion Pro" w:hAnsi="Minion Pro"/>
          <w:i/>
          <w:u w:val="single"/>
        </w:rPr>
      </w:pPr>
      <w:r>
        <w:rPr>
          <w:rFonts w:ascii="Minion Pro" w:hAnsi="Minion Pro"/>
          <w:i/>
          <w:u w:val="single"/>
        </w:rPr>
        <w:t>Fusión de los a</w:t>
      </w:r>
      <w:r w:rsidR="00A43886" w:rsidRPr="00A43886">
        <w:rPr>
          <w:rFonts w:ascii="Minion Pro" w:hAnsi="Minion Pro"/>
          <w:i/>
          <w:u w:val="single"/>
        </w:rPr>
        <w:t>rtículo</w:t>
      </w:r>
      <w:r>
        <w:rPr>
          <w:rFonts w:ascii="Minion Pro" w:hAnsi="Minion Pro"/>
          <w:i/>
          <w:u w:val="single"/>
        </w:rPr>
        <w:t>s</w:t>
      </w:r>
      <w:r w:rsidR="00A43886" w:rsidRPr="00A43886">
        <w:rPr>
          <w:rFonts w:ascii="Minion Pro" w:hAnsi="Minion Pro"/>
          <w:i/>
          <w:u w:val="single"/>
        </w:rPr>
        <w:t xml:space="preserve"> 15</w:t>
      </w:r>
      <w:r>
        <w:rPr>
          <w:rFonts w:ascii="Minion Pro" w:hAnsi="Minion Pro"/>
          <w:i/>
          <w:u w:val="single"/>
        </w:rPr>
        <w:t xml:space="preserve"> y 23</w:t>
      </w:r>
      <w:r w:rsidR="00A43886" w:rsidRPr="00A43886">
        <w:rPr>
          <w:rFonts w:ascii="Minion Pro" w:hAnsi="Minion Pro"/>
          <w:i/>
          <w:u w:val="single"/>
        </w:rPr>
        <w:t>. Participación política.</w:t>
      </w:r>
    </w:p>
    <w:p w:rsidR="00C87C7D" w:rsidRDefault="00C87C7D" w:rsidP="00C87C7D">
      <w:pPr>
        <w:pStyle w:val="Textonormal"/>
        <w:ind w:left="708" w:firstLine="0"/>
        <w:rPr>
          <w:rFonts w:ascii="Minion Pro" w:hAnsi="Minion Pro"/>
          <w:i/>
          <w:u w:val="single"/>
        </w:rPr>
      </w:pPr>
      <w:r w:rsidRPr="00C87C7D">
        <w:rPr>
          <w:rFonts w:ascii="Minion Pro" w:hAnsi="Minion Pro"/>
          <w:i/>
        </w:rPr>
        <w:t>1. Las administraciones públicas proporcionarán servicios profesionales de interpretación en lengua de signos</w:t>
      </w:r>
      <w:r>
        <w:rPr>
          <w:rFonts w:ascii="Minion Pro" w:hAnsi="Minion Pro"/>
          <w:i/>
        </w:rPr>
        <w:t xml:space="preserve"> espñaola</w:t>
      </w:r>
      <w:r>
        <w:rPr>
          <w:rFonts w:ascii="Verdana" w:hAnsi="Verdana"/>
          <w:shd w:val="clear" w:color="auto" w:fill="FFFFFF"/>
        </w:rPr>
        <w:t xml:space="preserve"> y bucles de inducción magnética</w:t>
      </w:r>
      <w:r w:rsidRPr="00C87C7D">
        <w:rPr>
          <w:rFonts w:ascii="Minion Pro" w:hAnsi="Minion Pro"/>
          <w:i/>
        </w:rPr>
        <w:t xml:space="preserve"> a las personas sordas, con discapacidad auditiva y sordociegas que se comuniquen en esta lengua y que hayan sido designadas como miembro titular o suplente de mesa electoral, conforme a lo estipulado en el Reglamento sobre las condiciones básicas para la participación de las personas con discapacidad en la vida política y en los procesos electorales, aprobado por el Real Decreto 422/2011, de 25 de marzo.</w:t>
      </w:r>
    </w:p>
    <w:p w:rsidR="00C87C7D" w:rsidRDefault="00C87C7D" w:rsidP="00C87C7D">
      <w:pPr>
        <w:pStyle w:val="Textonormal"/>
        <w:ind w:left="708" w:firstLine="0"/>
        <w:rPr>
          <w:rFonts w:ascii="Minion Pro" w:hAnsi="Minion Pro"/>
          <w:i/>
          <w:u w:val="single"/>
        </w:rPr>
      </w:pPr>
      <w:r w:rsidRPr="00C87C7D">
        <w:rPr>
          <w:rFonts w:ascii="Minion Pro" w:hAnsi="Minion Pro"/>
          <w:i/>
        </w:rPr>
        <w:t>2. Las administraciones públicas, en el ámbito de sus competencias, garantizarán la accesibilidad en lengua de signos española en la información electoral ofrecida en espacios públicos, incluidos los debates electorales.</w:t>
      </w:r>
    </w:p>
    <w:p w:rsidR="00C87C7D" w:rsidRDefault="00C87C7D" w:rsidP="00C87C7D">
      <w:pPr>
        <w:pStyle w:val="Textonormal"/>
        <w:ind w:left="708" w:firstLine="0"/>
        <w:rPr>
          <w:rFonts w:ascii="Minion Pro" w:hAnsi="Minion Pro"/>
          <w:i/>
          <w:u w:val="single"/>
        </w:rPr>
      </w:pPr>
      <w:r w:rsidRPr="00C87C7D">
        <w:rPr>
          <w:rFonts w:ascii="Minion Pro" w:hAnsi="Minion Pro"/>
          <w:i/>
        </w:rPr>
        <w:t>3. Se promoverá que los actos públicos organizados por las organizaciones políticas y los agentes sociales, incluidos los actos de campaña electoral, sean accesibles en lengua de signos española</w:t>
      </w:r>
      <w:r>
        <w:rPr>
          <w:rFonts w:ascii="Minion Pro" w:hAnsi="Minion Pro"/>
          <w:i/>
        </w:rPr>
        <w:t xml:space="preserve"> </w:t>
      </w:r>
      <w:r w:rsidRPr="00C87C7D">
        <w:rPr>
          <w:rFonts w:ascii="Minion Pro" w:hAnsi="Minion Pro"/>
          <w:i/>
        </w:rPr>
        <w:t>a través de medios de apoyo a la comunicación oral, incluyendo el subtitulado</w:t>
      </w:r>
    </w:p>
    <w:p w:rsidR="00A43886" w:rsidRPr="00C87C7D" w:rsidRDefault="00C87C7D" w:rsidP="00C87C7D">
      <w:pPr>
        <w:pStyle w:val="Textonormal"/>
        <w:ind w:left="708" w:firstLine="0"/>
        <w:rPr>
          <w:rFonts w:ascii="Minion Pro" w:hAnsi="Minion Pro"/>
          <w:i/>
          <w:u w:val="single"/>
        </w:rPr>
      </w:pPr>
      <w:r w:rsidRPr="00C87C7D">
        <w:rPr>
          <w:rFonts w:ascii="Minion Pro" w:hAnsi="Minion Pro"/>
          <w:i/>
        </w:rPr>
        <w:t xml:space="preserve">4. El Congreso de los Diputados y el Senado contarán </w:t>
      </w:r>
      <w:r>
        <w:rPr>
          <w:rFonts w:ascii="Minion Pro" w:hAnsi="Minion Pro"/>
          <w:i/>
        </w:rPr>
        <w:t xml:space="preserve">con medios de apoyo a la comunicación oral y </w:t>
      </w:r>
      <w:r w:rsidRPr="00C87C7D">
        <w:rPr>
          <w:rFonts w:ascii="Minion Pro" w:hAnsi="Minion Pro"/>
          <w:i/>
        </w:rPr>
        <w:t>con servicios de interpretación en lengua de signos española en tiempo real en las sesiones plenarias, así como en las jornadas de puertas abiertas y en las visitas guiadas.</w:t>
      </w:r>
    </w:p>
    <w:bookmarkEnd w:id="0"/>
    <w:p w:rsidR="00322853" w:rsidRPr="00322853" w:rsidRDefault="00322853" w:rsidP="00322853">
      <w:pPr>
        <w:pStyle w:val="Textonormal"/>
        <w:numPr>
          <w:ilvl w:val="0"/>
          <w:numId w:val="6"/>
        </w:numPr>
        <w:rPr>
          <w:rFonts w:ascii="Minion Pro" w:hAnsi="Minion Pro"/>
        </w:rPr>
      </w:pPr>
      <w:r w:rsidRPr="00322853">
        <w:rPr>
          <w:rFonts w:ascii="Minion Pro" w:hAnsi="Minion Pro"/>
          <w:b/>
        </w:rPr>
        <w:t>Estrategia europea sobre discapacidad 2010-2020</w:t>
      </w:r>
      <w:r w:rsidRPr="00322853">
        <w:rPr>
          <w:rFonts w:ascii="Minion Pro" w:hAnsi="Minion Pro"/>
          <w:vertAlign w:val="superscript"/>
        </w:rPr>
        <w:footnoteReference w:id="12"/>
      </w:r>
      <w:r w:rsidRPr="00322853">
        <w:rPr>
          <w:rFonts w:ascii="Minion Pro" w:hAnsi="Minion Pro"/>
        </w:rPr>
        <w:t>.</w:t>
      </w:r>
    </w:p>
    <w:p w:rsidR="00322853" w:rsidRPr="00322853" w:rsidRDefault="00322853" w:rsidP="00322853">
      <w:pPr>
        <w:pStyle w:val="Textonormal"/>
        <w:ind w:left="708" w:firstLine="0"/>
        <w:rPr>
          <w:rFonts w:ascii="Minion Pro" w:hAnsi="Minion Pro"/>
          <w:i/>
          <w:iCs/>
        </w:rPr>
      </w:pPr>
      <w:r w:rsidRPr="00322853">
        <w:rPr>
          <w:rFonts w:ascii="Minion Pro" w:hAnsi="Minion Pro"/>
          <w:i/>
          <w:iCs/>
        </w:rPr>
        <w:t>2.1.2. La Comisión se dedicará a mejorar la accesibilidad de organizaciones, actividades, actos, instalaciones, bienes y servicios, comprendidos los de tipo audiovisual, […]; estudiar maneras de facilitar el uso del lenguaje de los signos y del alfabeto Braille en los contactos con las instituciones de la UE; abordar la accesibilidad al voto para facilitar el ejercicio de los derechos electorales que asisten a los ciudadanos de la UE […].</w:t>
      </w:r>
    </w:p>
    <w:p w:rsidR="00322853" w:rsidRPr="00322853" w:rsidRDefault="00322853" w:rsidP="00322853">
      <w:pPr>
        <w:pStyle w:val="Textonormal"/>
        <w:rPr>
          <w:rFonts w:ascii="Minion Pro" w:hAnsi="Minion Pro"/>
        </w:rPr>
      </w:pPr>
    </w:p>
    <w:p w:rsidR="00322853" w:rsidRPr="00322853" w:rsidRDefault="00322853" w:rsidP="00322853">
      <w:pPr>
        <w:pStyle w:val="Textonormal"/>
        <w:numPr>
          <w:ilvl w:val="0"/>
          <w:numId w:val="6"/>
        </w:numPr>
        <w:rPr>
          <w:rFonts w:ascii="Minion Pro" w:hAnsi="Minion Pro"/>
          <w:b/>
        </w:rPr>
      </w:pPr>
      <w:r w:rsidRPr="00322853">
        <w:rPr>
          <w:rFonts w:ascii="Minion Pro" w:hAnsi="Minion Pro"/>
          <w:b/>
        </w:rPr>
        <w:t>Real Decreto 422/2011, de 25 de marzo, por el que se aprueba el Reglamento sobre las condiciones básicas para la participación de las personas con discapacidad en la vida política y en los procesos electorales</w:t>
      </w:r>
      <w:r w:rsidRPr="00322853">
        <w:rPr>
          <w:rFonts w:ascii="Minion Pro" w:hAnsi="Minion Pro"/>
          <w:b/>
          <w:vertAlign w:val="superscript"/>
        </w:rPr>
        <w:footnoteReference w:id="13"/>
      </w:r>
      <w:r w:rsidRPr="00322853">
        <w:rPr>
          <w:rFonts w:ascii="Minion Pro" w:hAnsi="Minion Pro"/>
          <w:b/>
        </w:rPr>
        <w:t>.</w:t>
      </w:r>
    </w:p>
    <w:p w:rsidR="00322853" w:rsidRPr="00322853" w:rsidRDefault="00322853" w:rsidP="00322853">
      <w:pPr>
        <w:pStyle w:val="Textonormal"/>
        <w:ind w:firstLine="708"/>
        <w:rPr>
          <w:rFonts w:ascii="Minion Pro" w:hAnsi="Minion Pro"/>
          <w:i/>
          <w:u w:val="single"/>
        </w:rPr>
      </w:pPr>
      <w:r w:rsidRPr="00322853">
        <w:rPr>
          <w:rFonts w:ascii="Minion Pro" w:hAnsi="Minion Pro"/>
          <w:i/>
          <w:u w:val="single"/>
        </w:rPr>
        <w:t>Artículo 6. Actos públicos de campaña electoral.</w:t>
      </w:r>
    </w:p>
    <w:p w:rsidR="00322853" w:rsidRPr="00322853" w:rsidRDefault="00322853" w:rsidP="00322853">
      <w:pPr>
        <w:pStyle w:val="Textonormal"/>
        <w:ind w:left="708" w:firstLine="0"/>
        <w:rPr>
          <w:rFonts w:ascii="Minion Pro" w:hAnsi="Minion Pro"/>
          <w:i/>
        </w:rPr>
      </w:pPr>
      <w:r w:rsidRPr="00322853">
        <w:rPr>
          <w:rFonts w:ascii="Minion Pro" w:hAnsi="Minion Pro"/>
          <w:i/>
        </w:rPr>
        <w:t>1. Los locales oficiales y lugares públicos, o cualesquiera otros espacios o recintos autorizados que los ayuntamientos reserven para la realización gratuita de actos de campaña electoral en los procesos electorales cuya gestión competa a la Administración General del Estado habrán de ser accesibles.</w:t>
      </w:r>
    </w:p>
    <w:p w:rsidR="00322853" w:rsidRPr="00322853" w:rsidRDefault="00322853" w:rsidP="00322853">
      <w:pPr>
        <w:pStyle w:val="Textonormal"/>
        <w:ind w:left="708" w:firstLine="0"/>
        <w:rPr>
          <w:rFonts w:ascii="Minion Pro" w:hAnsi="Minion Pro"/>
          <w:i/>
        </w:rPr>
      </w:pPr>
      <w:r w:rsidRPr="00322853">
        <w:rPr>
          <w:rFonts w:ascii="Minion Pro" w:hAnsi="Minion Pro"/>
          <w:i/>
        </w:rPr>
        <w:t>2. Los candidatos, partidos políticos, federaciones, coaliciones y las agrupaciones de electores que concurran a un proceso electoral procurarán que los actos de campaña electoral sean accesibles.</w:t>
      </w:r>
    </w:p>
    <w:p w:rsidR="00322853" w:rsidRPr="00322853" w:rsidRDefault="00322853" w:rsidP="00322853">
      <w:pPr>
        <w:pStyle w:val="Textonormal"/>
        <w:ind w:firstLine="708"/>
        <w:rPr>
          <w:rFonts w:ascii="Minion Pro" w:hAnsi="Minion Pro"/>
          <w:i/>
          <w:u w:val="single"/>
        </w:rPr>
      </w:pPr>
      <w:r w:rsidRPr="00322853">
        <w:rPr>
          <w:rFonts w:ascii="Minion Pro" w:hAnsi="Minion Pro"/>
          <w:i/>
          <w:u w:val="single"/>
        </w:rPr>
        <w:t>Artículo 7. Propaganda electoral.</w:t>
      </w:r>
    </w:p>
    <w:p w:rsidR="00322853" w:rsidRPr="00322853" w:rsidRDefault="00322853" w:rsidP="00322853">
      <w:pPr>
        <w:pStyle w:val="Textonormal"/>
        <w:ind w:left="708" w:firstLine="0"/>
        <w:rPr>
          <w:rFonts w:ascii="Minion Pro" w:hAnsi="Minion Pro"/>
          <w:i/>
        </w:rPr>
      </w:pPr>
      <w:r w:rsidRPr="00322853">
        <w:rPr>
          <w:rFonts w:ascii="Minion Pro" w:hAnsi="Minion Pro"/>
          <w:i/>
        </w:rPr>
        <w:t>1. Los candidatos, partidos políticos, federaciones, coaliciones y las agrupaciones de electores procurarán que la propaganda electoral sea accesible.</w:t>
      </w:r>
    </w:p>
    <w:p w:rsidR="00322853" w:rsidRPr="00322853" w:rsidRDefault="00322853" w:rsidP="00322853">
      <w:pPr>
        <w:pStyle w:val="Textonormal"/>
        <w:ind w:left="708" w:firstLine="0"/>
        <w:rPr>
          <w:rFonts w:ascii="Minion Pro" w:hAnsi="Minion Pro"/>
          <w:i/>
        </w:rPr>
      </w:pPr>
      <w:r w:rsidRPr="00322853">
        <w:rPr>
          <w:rFonts w:ascii="Minion Pro" w:hAnsi="Minion Pro"/>
          <w:i/>
        </w:rPr>
        <w:t>2. En los soportes de espacios gratuitos de propaganda electoral elaborados por los candidatos, partidos políticos, federaciones, coaliciones y agrupaciones de electores se procurará atender las necesidades específicas de accesibilidad de las personas con discapacidad. Las emisoras de televisión y de radio de titularidad pública y de ámbito nacional cederán dichos espacios de acuerdo con la legislación vigente.</w:t>
      </w:r>
    </w:p>
    <w:p w:rsidR="00322853" w:rsidRPr="00322853" w:rsidRDefault="00322853" w:rsidP="00322853">
      <w:pPr>
        <w:pStyle w:val="Textonormal"/>
        <w:ind w:firstLine="708"/>
        <w:rPr>
          <w:rFonts w:ascii="Minion Pro" w:hAnsi="Minion Pro"/>
          <w:i/>
          <w:u w:val="single"/>
        </w:rPr>
      </w:pPr>
      <w:r w:rsidRPr="00322853">
        <w:rPr>
          <w:rFonts w:ascii="Minion Pro" w:hAnsi="Minion Pro"/>
          <w:i/>
          <w:u w:val="single"/>
        </w:rPr>
        <w:t>Artículo 10. Accesibilidad a la información electoral de carácter institucional.</w:t>
      </w:r>
    </w:p>
    <w:p w:rsidR="00322853" w:rsidRPr="00322853" w:rsidRDefault="00322853" w:rsidP="00322853">
      <w:pPr>
        <w:pStyle w:val="Textonormal"/>
        <w:ind w:left="708" w:firstLine="0"/>
        <w:rPr>
          <w:rFonts w:ascii="Minion Pro" w:hAnsi="Minion Pro"/>
          <w:i/>
        </w:rPr>
      </w:pPr>
      <w:r w:rsidRPr="00322853">
        <w:rPr>
          <w:rFonts w:ascii="Minion Pro" w:hAnsi="Minion Pro"/>
          <w:i/>
        </w:rPr>
        <w:t>1. Las campañas de carácter institucional a las que se refiere el artículo 50.1 de la Ley Orgánica 5/1985, de 19 de junio, y que la Administración General del Estado difunda en soporte audiovisual utilizarán los servicios de subtitulado, de audio descripción, así como de emisión o interpretación en la lengua de signos española o, en su caso, en las lenguas de signos propias de las comunidades autónomas.</w:t>
      </w:r>
    </w:p>
    <w:p w:rsidR="00322853" w:rsidRPr="00322853" w:rsidRDefault="00322853" w:rsidP="00322853">
      <w:pPr>
        <w:pStyle w:val="Textonormal"/>
        <w:ind w:left="708" w:firstLine="0"/>
        <w:rPr>
          <w:rFonts w:ascii="Minion Pro" w:hAnsi="Minion Pro"/>
          <w:i/>
          <w:iCs/>
        </w:rPr>
      </w:pPr>
      <w:r w:rsidRPr="00322853">
        <w:rPr>
          <w:rFonts w:ascii="Minion Pro" w:hAnsi="Minion Pro"/>
          <w:i/>
          <w:iCs/>
        </w:rPr>
        <w:t>2. Los servicios de atención telefónica que, en su caso, la Administración General del Estado ponga en marcha serán accesibles para todas las personas con discapacidad, en especial se atenderán las necesidades de las personas sordas, con discapacidad auditiva y sordociegas.</w:t>
      </w:r>
    </w:p>
    <w:p w:rsidR="00322853" w:rsidRPr="00322853" w:rsidRDefault="00322853" w:rsidP="00322853">
      <w:pPr>
        <w:pStyle w:val="Textonormal"/>
        <w:ind w:left="708" w:firstLine="0"/>
        <w:rPr>
          <w:rFonts w:ascii="Minion Pro" w:hAnsi="Minion Pro"/>
          <w:i/>
          <w:iCs/>
        </w:rPr>
      </w:pPr>
      <w:r w:rsidRPr="00322853">
        <w:rPr>
          <w:rFonts w:ascii="Minion Pro" w:hAnsi="Minion Pro"/>
          <w:i/>
          <w:iCs/>
          <w:u w:val="single"/>
        </w:rPr>
        <w:t>Artículo 13. Actos públicos e información proporcionada por las organizaciones políticas.</w:t>
      </w:r>
    </w:p>
    <w:p w:rsidR="00322853" w:rsidRPr="00322853" w:rsidRDefault="00322853" w:rsidP="00322853">
      <w:pPr>
        <w:pStyle w:val="Textonormal"/>
        <w:ind w:left="708" w:firstLine="0"/>
        <w:rPr>
          <w:rFonts w:ascii="Minion Pro" w:hAnsi="Minion Pro"/>
          <w:i/>
          <w:iCs/>
        </w:rPr>
      </w:pPr>
      <w:r w:rsidRPr="00322853">
        <w:rPr>
          <w:rFonts w:ascii="Minion Pro" w:hAnsi="Minion Pro"/>
          <w:i/>
          <w:iCs/>
        </w:rPr>
        <w:t>1. Las organizaciones políticas velarán por que sus actividades públicas sean accesibles para las personas con discapacidad.</w:t>
      </w:r>
    </w:p>
    <w:p w:rsidR="00322853" w:rsidRPr="00322853" w:rsidRDefault="00322853" w:rsidP="00322853">
      <w:pPr>
        <w:pStyle w:val="Textonormal"/>
        <w:ind w:left="708" w:firstLine="0"/>
        <w:rPr>
          <w:rFonts w:ascii="Minion Pro" w:hAnsi="Minion Pro"/>
          <w:i/>
          <w:iCs/>
        </w:rPr>
      </w:pPr>
      <w:r w:rsidRPr="00322853">
        <w:rPr>
          <w:rFonts w:ascii="Minion Pro" w:hAnsi="Minion Pro"/>
          <w:i/>
          <w:iCs/>
        </w:rPr>
        <w:t>2. A los efectos de lo dispuesto en el apartado anterior, las organizaciones políticas procurarán facilitar información accesible, siempre que les sea posible, entre otros por los siguientes medios:</w:t>
      </w:r>
    </w:p>
    <w:p w:rsidR="00322853" w:rsidRPr="00322853" w:rsidRDefault="00322853" w:rsidP="00322853">
      <w:pPr>
        <w:pStyle w:val="Textonormal"/>
        <w:ind w:firstLine="708"/>
        <w:rPr>
          <w:rFonts w:ascii="Minion Pro" w:hAnsi="Minion Pro"/>
          <w:i/>
          <w:iCs/>
        </w:rPr>
      </w:pPr>
      <w:r w:rsidRPr="00322853">
        <w:rPr>
          <w:rFonts w:ascii="Minion Pro" w:hAnsi="Minion Pro"/>
          <w:i/>
          <w:iCs/>
        </w:rPr>
        <w:t>a) Páginas de Internet.</w:t>
      </w:r>
    </w:p>
    <w:p w:rsidR="00322853" w:rsidRPr="00322853" w:rsidRDefault="00322853" w:rsidP="00322853">
      <w:pPr>
        <w:pStyle w:val="Textonormal"/>
        <w:ind w:left="708" w:firstLine="0"/>
        <w:rPr>
          <w:rFonts w:ascii="Minion Pro" w:hAnsi="Minion Pro"/>
          <w:i/>
          <w:iCs/>
        </w:rPr>
      </w:pPr>
      <w:r w:rsidRPr="00322853">
        <w:rPr>
          <w:rFonts w:ascii="Minion Pro" w:hAnsi="Minion Pro"/>
          <w:i/>
          <w:iCs/>
        </w:rPr>
        <w:t>b) Documentación impresa que contenga sus programas electorales o propuestas políticas en formatos accesibles para las personas con discapacidad.</w:t>
      </w:r>
    </w:p>
    <w:p w:rsidR="00322853" w:rsidRPr="00322853" w:rsidRDefault="00322853" w:rsidP="00322853">
      <w:pPr>
        <w:pStyle w:val="Textonormal"/>
        <w:ind w:firstLine="708"/>
        <w:rPr>
          <w:rFonts w:ascii="Minion Pro" w:hAnsi="Minion Pro"/>
          <w:i/>
          <w:iCs/>
        </w:rPr>
      </w:pPr>
      <w:r w:rsidRPr="00322853">
        <w:rPr>
          <w:rFonts w:ascii="Minion Pro" w:hAnsi="Minion Pro"/>
          <w:i/>
          <w:iCs/>
        </w:rPr>
        <w:t>c) Servicios de atención telefónica.</w:t>
      </w:r>
    </w:p>
    <w:p w:rsidR="00322853" w:rsidRPr="00322853" w:rsidRDefault="00322853" w:rsidP="00322853">
      <w:pPr>
        <w:pStyle w:val="Textonormal"/>
        <w:ind w:firstLine="708"/>
        <w:rPr>
          <w:rFonts w:ascii="Minion Pro" w:hAnsi="Minion Pro"/>
          <w:i/>
          <w:iCs/>
        </w:rPr>
      </w:pPr>
      <w:r w:rsidRPr="00322853">
        <w:rPr>
          <w:rFonts w:ascii="Minion Pro" w:hAnsi="Minion Pro"/>
          <w:i/>
          <w:iCs/>
        </w:rPr>
        <w:t>d) Soportes audiovisuales.</w:t>
      </w:r>
    </w:p>
    <w:p w:rsidR="00322853" w:rsidRPr="00322853" w:rsidRDefault="00322853" w:rsidP="00322853">
      <w:pPr>
        <w:pStyle w:val="Textonormal"/>
        <w:numPr>
          <w:ilvl w:val="0"/>
          <w:numId w:val="5"/>
        </w:numPr>
        <w:rPr>
          <w:rFonts w:ascii="Minion Pro" w:hAnsi="Minion Pro"/>
          <w:b/>
        </w:rPr>
      </w:pPr>
      <w:r w:rsidRPr="00322853">
        <w:rPr>
          <w:rFonts w:ascii="Minion Pro" w:hAnsi="Minion Pro"/>
          <w:b/>
        </w:rPr>
        <w:t>Ley 26/2011, de 1 de agosto, de adaptación normativa a la Convención Internacional sobre los Derechos de las Personas con Discapacidad</w:t>
      </w:r>
      <w:r w:rsidRPr="00322853">
        <w:rPr>
          <w:rFonts w:ascii="Minion Pro" w:hAnsi="Minion Pro"/>
          <w:b/>
          <w:vertAlign w:val="superscript"/>
        </w:rPr>
        <w:footnoteReference w:id="14"/>
      </w:r>
      <w:r w:rsidRPr="00322853">
        <w:rPr>
          <w:rFonts w:ascii="Minion Pro" w:hAnsi="Minion Pro"/>
          <w:b/>
        </w:rPr>
        <w:t>.</w:t>
      </w:r>
    </w:p>
    <w:p w:rsidR="00322853" w:rsidRPr="00322853" w:rsidRDefault="00322853" w:rsidP="00322853">
      <w:pPr>
        <w:pStyle w:val="Textonormal"/>
        <w:ind w:left="708" w:firstLine="0"/>
        <w:rPr>
          <w:rFonts w:ascii="Minion Pro" w:hAnsi="Minion Pro"/>
          <w:b/>
          <w:i/>
        </w:rPr>
      </w:pPr>
      <w:r w:rsidRPr="00322853">
        <w:rPr>
          <w:rFonts w:ascii="Minion Pro" w:hAnsi="Minion Pro"/>
          <w:i/>
          <w:u w:val="single"/>
        </w:rPr>
        <w:t>Artículo 1. Trece.</w:t>
      </w:r>
      <w:r w:rsidRPr="00322853">
        <w:rPr>
          <w:rFonts w:ascii="Minion Pro" w:hAnsi="Minion Pro"/>
          <w:i/>
        </w:rPr>
        <w:t xml:space="preserve"> En el plazo de dos años desde la entrada en vigor de esta Ley, el Gobierno establecerá las condiciones básicas de accesibilidad y no discriminación que, según lo previsto en el artículo 10, deberán reunir las oficinas públicas, dispositivos y servicios de atención al ciudadano y aquéllos de participación en los asuntos públicos, incluidos los relativos a la Administración de Justicia y a la participación en la vida política y los procesos electorales.</w:t>
      </w:r>
    </w:p>
    <w:p w:rsidR="00322853" w:rsidRPr="00322853" w:rsidRDefault="00322853" w:rsidP="00322853">
      <w:pPr>
        <w:pStyle w:val="Textonormal"/>
        <w:numPr>
          <w:ilvl w:val="0"/>
          <w:numId w:val="5"/>
        </w:numPr>
        <w:rPr>
          <w:rFonts w:ascii="Minion Pro" w:hAnsi="Minion Pro"/>
          <w:b/>
        </w:rPr>
      </w:pPr>
      <w:r w:rsidRPr="00322853">
        <w:rPr>
          <w:rFonts w:ascii="Minion Pro" w:hAnsi="Minion Pro"/>
          <w:b/>
        </w:rPr>
        <w:t>Real Decreto Legislativo 1/2013, de 29 de noviembre, por el que se aprueba el Texto Refundido de la Ley General de derechos de las personas con discapacidad y de su inclusión social</w:t>
      </w:r>
      <w:r w:rsidRPr="00322853">
        <w:rPr>
          <w:rFonts w:ascii="Minion Pro" w:hAnsi="Minion Pro"/>
          <w:b/>
          <w:vertAlign w:val="superscript"/>
        </w:rPr>
        <w:footnoteReference w:id="15"/>
      </w:r>
      <w:r w:rsidRPr="00322853">
        <w:rPr>
          <w:rFonts w:ascii="Minion Pro" w:hAnsi="Minion Pro"/>
          <w:b/>
        </w:rPr>
        <w:t>.</w:t>
      </w:r>
    </w:p>
    <w:p w:rsidR="00322853" w:rsidRPr="00322853" w:rsidRDefault="00322853" w:rsidP="00322853">
      <w:pPr>
        <w:pStyle w:val="Textonormal"/>
        <w:rPr>
          <w:rFonts w:ascii="Minion Pro" w:hAnsi="Minion Pro"/>
          <w:b/>
        </w:rPr>
      </w:pPr>
    </w:p>
    <w:p w:rsidR="00322853" w:rsidRPr="00322853" w:rsidRDefault="00322853" w:rsidP="00322853">
      <w:pPr>
        <w:pStyle w:val="Textonormal"/>
        <w:ind w:left="708" w:firstLine="0"/>
        <w:rPr>
          <w:rFonts w:ascii="Minion Pro" w:hAnsi="Minion Pro"/>
          <w:i/>
        </w:rPr>
      </w:pPr>
      <w:r w:rsidRPr="00322853">
        <w:rPr>
          <w:rFonts w:ascii="Minion Pro" w:hAnsi="Minion Pro"/>
          <w:i/>
          <w:u w:val="single"/>
        </w:rPr>
        <w:t>Artículo 28.1. Condiciones básicas de accesibilidad y no discriminación en el ámbito de las relaciones con las administraciones públicas.</w:t>
      </w:r>
      <w:r w:rsidRPr="00322853">
        <w:rPr>
          <w:rFonts w:ascii="Minion Pro" w:hAnsi="Minion Pro"/>
          <w:i/>
        </w:rPr>
        <w:t xml:space="preserve"> Las condiciones básicas de accesibilidad y no discriminación que deberán reunir las oficinas públicas, dispositivos y servicios de atención al ciudadano y aquellos de participación en los asuntos públicos, incluidos los relativos a la Administración de Justicia y a la participación en la vida política y los procesos electorales serán exigibles en los plazos y términos establecidos reglamentariamente. </w:t>
      </w:r>
    </w:p>
    <w:p w:rsidR="00322853" w:rsidRPr="00322853" w:rsidRDefault="00322853" w:rsidP="00322853">
      <w:pPr>
        <w:pStyle w:val="Textonormal"/>
        <w:ind w:left="708" w:firstLine="0"/>
        <w:rPr>
          <w:rFonts w:ascii="Minion Pro" w:hAnsi="Minion Pro"/>
          <w:i/>
          <w:u w:val="single"/>
        </w:rPr>
      </w:pPr>
      <w:r w:rsidRPr="00322853">
        <w:rPr>
          <w:rFonts w:ascii="Minion Pro" w:hAnsi="Minion Pro"/>
          <w:i/>
          <w:u w:val="single"/>
        </w:rPr>
        <w:t>Artículo 53. Derecho de participación en la vida política.</w:t>
      </w:r>
      <w:r w:rsidRPr="00322853">
        <w:rPr>
          <w:rFonts w:ascii="Minion Pro" w:hAnsi="Minion Pro"/>
          <w:i/>
        </w:rPr>
        <w:t xml:space="preserve"> Las personas con discapacidad podrán ejercer el derecho de participación en la vida política y en los procesos electorales en igualdad de condiciones que el resto de los ciudadanos conforme a la normativa en vigor. Para ello, las administraciones públicas pondrán a su disposición los medios y recursos que precisen.</w:t>
      </w:r>
    </w:p>
    <w:p w:rsidR="00322853" w:rsidRPr="00322853" w:rsidRDefault="00322853" w:rsidP="00322853">
      <w:pPr>
        <w:pStyle w:val="Textonormal"/>
        <w:numPr>
          <w:ilvl w:val="0"/>
          <w:numId w:val="5"/>
        </w:numPr>
        <w:rPr>
          <w:rFonts w:ascii="Minion Pro" w:hAnsi="Minion Pro"/>
        </w:rPr>
      </w:pPr>
      <w:r w:rsidRPr="00322853">
        <w:rPr>
          <w:rFonts w:ascii="Minion Pro" w:hAnsi="Minion Pro"/>
          <w:b/>
        </w:rPr>
        <w:t>Otras normativas</w:t>
      </w:r>
      <w:r w:rsidRPr="00322853">
        <w:rPr>
          <w:rFonts w:ascii="Minion Pro" w:hAnsi="Minion Pro"/>
        </w:rPr>
        <w:t xml:space="preserve">. Además de las normativas correspondientes al derecho a la inclusión de personas con discapacidad en estos ámbitos, es conveniente tener en cuenta otras normativas que establecen criterios de accesibilidad universal en edificios públicos, entornos urbanos, transporte y Tecnologías de la Información y la Comunicación. </w:t>
      </w:r>
    </w:p>
    <w:p w:rsidR="00322853" w:rsidRPr="00322853" w:rsidRDefault="00322853" w:rsidP="00322853">
      <w:pPr>
        <w:pStyle w:val="Textonormal"/>
        <w:rPr>
          <w:rFonts w:ascii="Minion Pro" w:hAnsi="Minion Pro"/>
        </w:rPr>
      </w:pPr>
    </w:p>
    <w:p w:rsidR="00322853" w:rsidRPr="00322853" w:rsidRDefault="00322853" w:rsidP="00322853">
      <w:pPr>
        <w:pStyle w:val="Textonormal"/>
        <w:rPr>
          <w:rFonts w:ascii="Minion Pro" w:hAnsi="Minion Pro"/>
        </w:rPr>
      </w:pPr>
      <w:r w:rsidRPr="00322853">
        <w:rPr>
          <w:rFonts w:ascii="Minion Pro" w:hAnsi="Minion Pro"/>
        </w:rPr>
        <w:t>Aunque el bagaje normativo es amplio, teniendo en cuenta la competencia de las Comunidades Autónomas para desarrollar normativas de este tipo, conviene destacar las siguientes a nivel estatal:</w:t>
      </w:r>
    </w:p>
    <w:p w:rsidR="00322853" w:rsidRPr="00322853" w:rsidRDefault="00322853" w:rsidP="00322853">
      <w:pPr>
        <w:pStyle w:val="Textonormal"/>
        <w:numPr>
          <w:ilvl w:val="1"/>
          <w:numId w:val="5"/>
        </w:numPr>
        <w:rPr>
          <w:rFonts w:ascii="Minion Pro" w:hAnsi="Minion Pro"/>
        </w:rPr>
      </w:pPr>
      <w:r w:rsidRPr="00322853">
        <w:rPr>
          <w:rFonts w:ascii="Minion Pro" w:hAnsi="Minion Pro"/>
        </w:rPr>
        <w:t>Real Decreto 173/2010, de 19 de febrero, por el que se modifica el Código Técnico de la Edificación, aprobado por el Real Decreto 314/2006, de 17 de marzo, en materia de accesibilidad y no discriminación de las personas con discapacidad</w:t>
      </w:r>
      <w:r w:rsidRPr="00322853">
        <w:rPr>
          <w:rFonts w:ascii="Minion Pro" w:hAnsi="Minion Pro"/>
          <w:vertAlign w:val="superscript"/>
        </w:rPr>
        <w:footnoteReference w:id="16"/>
      </w:r>
      <w:r w:rsidRPr="00322853">
        <w:rPr>
          <w:rFonts w:ascii="Minion Pro" w:hAnsi="Minion Pro"/>
        </w:rPr>
        <w:t>.</w:t>
      </w:r>
    </w:p>
    <w:p w:rsidR="00322853" w:rsidRPr="00322853" w:rsidRDefault="00322853" w:rsidP="00322853">
      <w:pPr>
        <w:pStyle w:val="Textonormal"/>
        <w:numPr>
          <w:ilvl w:val="1"/>
          <w:numId w:val="5"/>
        </w:numPr>
        <w:rPr>
          <w:rFonts w:ascii="Minion Pro" w:hAnsi="Minion Pro"/>
        </w:rPr>
      </w:pPr>
      <w:r w:rsidRPr="00322853">
        <w:rPr>
          <w:rFonts w:ascii="Minion Pro" w:hAnsi="Minion Pro"/>
        </w:rPr>
        <w:t>Orden VIV/561/2010, de 1 de febrero, por la que se desarrolla el documento técnico de condiciones básicas de accesibilidad y no discriminación para el acceso y utilización de los espacios públicos urbanizados</w:t>
      </w:r>
      <w:r w:rsidRPr="00322853">
        <w:rPr>
          <w:rFonts w:ascii="Minion Pro" w:hAnsi="Minion Pro"/>
          <w:vertAlign w:val="superscript"/>
        </w:rPr>
        <w:footnoteReference w:id="17"/>
      </w:r>
      <w:r w:rsidRPr="00322853">
        <w:rPr>
          <w:rFonts w:ascii="Minion Pro" w:hAnsi="Minion Pro"/>
        </w:rPr>
        <w:t>.</w:t>
      </w:r>
    </w:p>
    <w:p w:rsidR="00322853" w:rsidRPr="00322853" w:rsidRDefault="00322853" w:rsidP="00322853">
      <w:pPr>
        <w:pStyle w:val="Textonormal"/>
        <w:numPr>
          <w:ilvl w:val="1"/>
          <w:numId w:val="5"/>
        </w:numPr>
        <w:rPr>
          <w:rFonts w:ascii="Minion Pro" w:hAnsi="Minion Pro"/>
        </w:rPr>
      </w:pPr>
      <w:r w:rsidRPr="00322853">
        <w:rPr>
          <w:rFonts w:ascii="Minion Pro" w:hAnsi="Minion Pro"/>
        </w:rPr>
        <w:t>Real Decreto 1544/2007, de 23 de noviembre, por el que se regulan las condiciones básicas de accesibilidad y no discriminación para el acceso y utilización de los modos de transporte para personas con discapacidad</w:t>
      </w:r>
      <w:r w:rsidRPr="00322853">
        <w:rPr>
          <w:rFonts w:ascii="Minion Pro" w:hAnsi="Minion Pro"/>
          <w:vertAlign w:val="superscript"/>
        </w:rPr>
        <w:footnoteReference w:id="18"/>
      </w:r>
      <w:r w:rsidRPr="00322853">
        <w:rPr>
          <w:rFonts w:ascii="Minion Pro" w:hAnsi="Minion Pro"/>
        </w:rPr>
        <w:t>.</w:t>
      </w:r>
    </w:p>
    <w:p w:rsidR="00322853" w:rsidRPr="00322853" w:rsidRDefault="00322853" w:rsidP="00322853">
      <w:pPr>
        <w:pStyle w:val="Textonormal"/>
        <w:numPr>
          <w:ilvl w:val="1"/>
          <w:numId w:val="5"/>
        </w:numPr>
        <w:rPr>
          <w:rFonts w:ascii="Minion Pro" w:hAnsi="Minion Pro"/>
        </w:rPr>
      </w:pPr>
      <w:r w:rsidRPr="00322853">
        <w:rPr>
          <w:rFonts w:ascii="Minion Pro" w:hAnsi="Minion Pro"/>
        </w:rPr>
        <w:t>Real Decreto 1112/2018 sobre accesibilidad de los sitios web y aplicaciones para dispositivos móviles del sector público</w:t>
      </w:r>
      <w:r w:rsidRPr="00322853">
        <w:rPr>
          <w:rFonts w:ascii="Minion Pro" w:hAnsi="Minion Pro"/>
          <w:vertAlign w:val="superscript"/>
        </w:rPr>
        <w:footnoteReference w:id="19"/>
      </w:r>
      <w:r w:rsidRPr="00322853">
        <w:rPr>
          <w:rFonts w:ascii="Minion Pro" w:hAnsi="Minion Pro"/>
        </w:rPr>
        <w:t xml:space="preserve">. </w:t>
      </w:r>
    </w:p>
    <w:p w:rsidR="00322853" w:rsidRPr="00322853" w:rsidRDefault="00322853" w:rsidP="00322853">
      <w:pPr>
        <w:pStyle w:val="Textonormal"/>
        <w:rPr>
          <w:rFonts w:ascii="Minion Pro" w:hAnsi="Minion Pro"/>
          <w:b/>
        </w:rPr>
      </w:pPr>
    </w:p>
    <w:p w:rsidR="00322853" w:rsidRPr="00322853" w:rsidRDefault="00322853" w:rsidP="00322853">
      <w:pPr>
        <w:pStyle w:val="Primernivel"/>
        <w:rPr>
          <w:rFonts w:ascii="Minion Pro" w:hAnsi="Minion Pro"/>
          <w:bCs/>
        </w:rPr>
      </w:pPr>
      <w:r>
        <w:rPr>
          <w:rFonts w:ascii="Minion Pro" w:hAnsi="Minion Pro"/>
        </w:rPr>
        <w:t>2.2</w:t>
      </w:r>
      <w:r w:rsidRPr="0084782A">
        <w:rPr>
          <w:rFonts w:ascii="Minion Pro" w:hAnsi="Minion Pro"/>
        </w:rPr>
        <w:t xml:space="preserve">. </w:t>
      </w:r>
      <w:r w:rsidRPr="0084782A">
        <w:rPr>
          <w:rFonts w:ascii="Minion Pro" w:hAnsi="Minion Pro"/>
        </w:rPr>
        <w:tab/>
      </w:r>
      <w:r w:rsidRPr="00322853">
        <w:rPr>
          <w:rFonts w:ascii="Minion Pro" w:hAnsi="Minion Pro"/>
          <w:bCs/>
        </w:rPr>
        <w:t>Los ODS en las campañas electorales.</w:t>
      </w:r>
    </w:p>
    <w:p w:rsidR="00322853" w:rsidRDefault="00322853" w:rsidP="00322853">
      <w:pPr>
        <w:pStyle w:val="Textonormal"/>
        <w:ind w:firstLine="0"/>
        <w:rPr>
          <w:rFonts w:ascii="Minion Pro" w:hAnsi="Minion Pro"/>
        </w:rPr>
      </w:pPr>
    </w:p>
    <w:p w:rsidR="00322853" w:rsidRPr="00322853" w:rsidRDefault="00322853" w:rsidP="00322853">
      <w:pPr>
        <w:pStyle w:val="Textonormal"/>
        <w:rPr>
          <w:rFonts w:ascii="Minion Pro" w:hAnsi="Minion Pro"/>
        </w:rPr>
      </w:pPr>
      <w:r w:rsidRPr="00322853">
        <w:rPr>
          <w:rFonts w:ascii="Minion Pro" w:hAnsi="Minion Pro"/>
        </w:rPr>
        <w:t>Los Objetivos de Desarrollo Sostenible (ODS)</w:t>
      </w:r>
      <w:r w:rsidRPr="00322853">
        <w:rPr>
          <w:rFonts w:ascii="Minion Pro" w:hAnsi="Minion Pro"/>
          <w:vertAlign w:val="superscript"/>
        </w:rPr>
        <w:footnoteReference w:id="20"/>
      </w:r>
      <w:r w:rsidRPr="00322853">
        <w:rPr>
          <w:rFonts w:ascii="Minion Pro" w:hAnsi="Minion Pro"/>
        </w:rPr>
        <w:t xml:space="preserve"> constituyen un llamamiento universal a la acción para poner fin a la pobreza, proteger el planeta y mejorar las vidas y las perspectivas de las personas en todo el mundo. </w:t>
      </w:r>
    </w:p>
    <w:p w:rsidR="00322853" w:rsidRPr="00322853" w:rsidRDefault="00322853" w:rsidP="00322853">
      <w:pPr>
        <w:pStyle w:val="Textonormal"/>
        <w:rPr>
          <w:rFonts w:ascii="Minion Pro" w:hAnsi="Minion Pro"/>
        </w:rPr>
      </w:pPr>
      <w:r w:rsidRPr="00322853">
        <w:rPr>
          <w:rFonts w:ascii="Minion Pro" w:hAnsi="Minion Pro"/>
        </w:rPr>
        <w:t>En 2015, todos los Estados Miembros de las Naciones Unidas aprobaron 17 Objetivos como parte de la Agenda 2030 para el Desarrollo Sostenible, en la cual se establece un plan para alcanzar los Objetivos en 15 años.</w:t>
      </w:r>
    </w:p>
    <w:p w:rsidR="00322853" w:rsidRPr="00322853" w:rsidRDefault="00322853" w:rsidP="00322853">
      <w:pPr>
        <w:pStyle w:val="Textonormal"/>
        <w:rPr>
          <w:rFonts w:ascii="Minion Pro" w:hAnsi="Minion Pro"/>
        </w:rPr>
      </w:pPr>
      <w:r w:rsidRPr="00322853">
        <w:rPr>
          <w:rFonts w:ascii="Minion Pro" w:hAnsi="Minion Pro"/>
        </w:rPr>
        <w:t xml:space="preserve">Aunque en los ODS no se hace referencia de forma expresa a las elecciones y procesos electorales, se hace referencia a los mismos por las metas que recogen en materia de inclusión, igualdad, accesibilidad, de todas las personas. Por tanto, todo ello es aplicable a las elecciones y procesos electorales. </w:t>
      </w:r>
    </w:p>
    <w:p w:rsidR="00322853" w:rsidRPr="00322853" w:rsidRDefault="00322853" w:rsidP="00322853">
      <w:pPr>
        <w:pStyle w:val="Textonormal"/>
        <w:rPr>
          <w:rFonts w:ascii="Minion Pro" w:hAnsi="Minion Pro"/>
          <w:b/>
        </w:rPr>
      </w:pPr>
      <w:r w:rsidRPr="00322853">
        <w:rPr>
          <w:rFonts w:ascii="Minion Pro" w:hAnsi="Minion Pro"/>
        </w:rPr>
        <w:t xml:space="preserve">Independientemente de que los programas electorales deban incluir en sus agendas políticas las metas y acciones que se consideran más adecuadas para su comunidad, provincia o municipio, en materia de </w:t>
      </w:r>
      <w:r w:rsidRPr="00322853">
        <w:rPr>
          <w:rFonts w:ascii="Minion Pro" w:hAnsi="Minion Pro"/>
          <w:b/>
        </w:rPr>
        <w:t>Accesibilidad y procesos electorales</w:t>
      </w:r>
      <w:r w:rsidRPr="00322853">
        <w:rPr>
          <w:rFonts w:ascii="Minion Pro" w:hAnsi="Minion Pro"/>
        </w:rPr>
        <w:t>, conviene destacar sobre el resto, los ODS 10 y 16 y las siguientes metas:</w:t>
      </w:r>
    </w:p>
    <w:p w:rsidR="00322853" w:rsidRPr="00322853" w:rsidRDefault="00322853" w:rsidP="00322853">
      <w:pPr>
        <w:pStyle w:val="Textonormal"/>
        <w:rPr>
          <w:rFonts w:ascii="Minion Pro" w:hAnsi="Minion Pro"/>
          <w:b/>
          <w:i/>
          <w:iCs/>
        </w:rPr>
      </w:pPr>
      <w:r w:rsidRPr="00322853">
        <w:rPr>
          <w:rFonts w:ascii="Minion Pro" w:hAnsi="Minion Pro"/>
          <w:b/>
          <w:i/>
          <w:iCs/>
        </w:rPr>
        <w:t>Objetivo 10: Reducir la desigualdad en y entre los países</w:t>
      </w:r>
    </w:p>
    <w:p w:rsidR="00322853" w:rsidRPr="00322853" w:rsidRDefault="00322853" w:rsidP="00322853">
      <w:pPr>
        <w:pStyle w:val="Textonormal"/>
        <w:rPr>
          <w:rFonts w:ascii="Minion Pro" w:hAnsi="Minion Pro"/>
          <w:bCs/>
          <w:i/>
          <w:iCs/>
        </w:rPr>
      </w:pPr>
      <w:r w:rsidRPr="00322853">
        <w:rPr>
          <w:rFonts w:ascii="Minion Pro" w:hAnsi="Minion Pro"/>
          <w:bCs/>
          <w:i/>
          <w:iCs/>
        </w:rPr>
        <w:t>10.2. De aquí a 2030, potenciar y promover la inclusión social, económica y política de todas las personas, independientemente de su edad, sexo, discapacidad, raza, etnia, origen, religión o situación económica u otra condición.</w:t>
      </w:r>
    </w:p>
    <w:p w:rsidR="00322853" w:rsidRPr="00322853" w:rsidRDefault="00322853" w:rsidP="00322853">
      <w:pPr>
        <w:pStyle w:val="Textonormal"/>
        <w:rPr>
          <w:rFonts w:ascii="Minion Pro" w:hAnsi="Minion Pro"/>
          <w:bCs/>
          <w:i/>
          <w:iCs/>
        </w:rPr>
      </w:pPr>
      <w:r w:rsidRPr="00322853">
        <w:rPr>
          <w:rFonts w:ascii="Minion Pro" w:hAnsi="Minion Pro"/>
          <w:bCs/>
          <w:i/>
          <w:iCs/>
        </w:rPr>
        <w:t>10.3. Garantizar la igualdad de oportunidades y reducir la desigualdad de resultados, incluso eliminando las leyes, políticas y prácticas discriminatorias y promoviendo legislaciones, políticas y medidas adecuadas a ese respecto.</w:t>
      </w:r>
    </w:p>
    <w:p w:rsidR="00322853" w:rsidRPr="00322853" w:rsidRDefault="00322853" w:rsidP="00322853">
      <w:pPr>
        <w:pStyle w:val="Textonormal"/>
        <w:rPr>
          <w:rFonts w:ascii="Minion Pro" w:hAnsi="Minion Pro"/>
          <w:b/>
          <w:i/>
          <w:iCs/>
        </w:rPr>
      </w:pPr>
      <w:r w:rsidRPr="00322853">
        <w:rPr>
          <w:rFonts w:ascii="Minion Pro" w:hAnsi="Minion Pro"/>
          <w:b/>
          <w:i/>
          <w:iCs/>
        </w:rPr>
        <w:t>Objetivo 11: Lograr que las ciudades y los asentamientos humanos sean inclusivos, seguros, resilientes y sostenibles</w:t>
      </w:r>
    </w:p>
    <w:p w:rsidR="00322853" w:rsidRPr="00322853" w:rsidRDefault="00322853" w:rsidP="00322853">
      <w:pPr>
        <w:pStyle w:val="Textonormal"/>
        <w:rPr>
          <w:rFonts w:ascii="Minion Pro" w:hAnsi="Minion Pro"/>
          <w:bCs/>
          <w:i/>
          <w:iCs/>
        </w:rPr>
      </w:pPr>
      <w:r w:rsidRPr="00322853">
        <w:rPr>
          <w:rFonts w:ascii="Minion Pro" w:hAnsi="Minion Pro"/>
          <w:bCs/>
          <w:i/>
          <w:iCs/>
        </w:rPr>
        <w:t>11.2. De aquí a 2030,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p w:rsidR="00322853" w:rsidRPr="00322853" w:rsidRDefault="00322853" w:rsidP="00322853">
      <w:pPr>
        <w:pStyle w:val="Textonormal"/>
        <w:rPr>
          <w:rFonts w:ascii="Minion Pro" w:hAnsi="Minion Pro"/>
          <w:bCs/>
          <w:i/>
          <w:iCs/>
        </w:rPr>
      </w:pPr>
      <w:r w:rsidRPr="00322853">
        <w:rPr>
          <w:rFonts w:ascii="Minion Pro" w:hAnsi="Minion Pro"/>
          <w:bCs/>
          <w:i/>
          <w:iCs/>
        </w:rPr>
        <w:t>11.3. De aquí a 2030, aumentar la urbanización inclusiva y sostenible y la capacidad para la planificación y la gestión participativas, integradas y sostenibles de los asentamientos humanos en todos los países.</w:t>
      </w:r>
    </w:p>
    <w:p w:rsidR="00322853" w:rsidRPr="00322853" w:rsidRDefault="00322853" w:rsidP="00322853">
      <w:pPr>
        <w:pStyle w:val="Textonormal"/>
        <w:rPr>
          <w:rFonts w:ascii="Minion Pro" w:hAnsi="Minion Pro"/>
          <w:bCs/>
          <w:i/>
          <w:iCs/>
        </w:rPr>
      </w:pPr>
      <w:r w:rsidRPr="00322853">
        <w:rPr>
          <w:rFonts w:ascii="Minion Pro" w:hAnsi="Minion Pro"/>
          <w:bCs/>
          <w:i/>
          <w:iCs/>
        </w:rPr>
        <w:t>11.7. De aquí a 2030, proporcionar acceso universal a zonas verdes y espacios públicos seguros, inclusivos y accesibles, en particular para las mujeres y los niños, las personas de edad y las personas con discapacidad.</w:t>
      </w:r>
    </w:p>
    <w:p w:rsidR="00322853" w:rsidRPr="00322853" w:rsidRDefault="00322853" w:rsidP="00322853">
      <w:pPr>
        <w:pStyle w:val="Textonormal"/>
        <w:rPr>
          <w:rFonts w:ascii="Minion Pro" w:hAnsi="Minion Pro"/>
          <w:b/>
          <w:i/>
          <w:iCs/>
        </w:rPr>
      </w:pPr>
      <w:r w:rsidRPr="00322853">
        <w:rPr>
          <w:rFonts w:ascii="Minion Pro" w:hAnsi="Minion Pro"/>
          <w:b/>
          <w:i/>
          <w:iCs/>
        </w:rPr>
        <w:t>Objetivo 16: Promover sociedades, justas, pacíficas e inclusivas, destacando entre sus metas las siguientes:</w:t>
      </w:r>
    </w:p>
    <w:p w:rsidR="00322853" w:rsidRPr="00322853" w:rsidRDefault="00322853" w:rsidP="00322853">
      <w:pPr>
        <w:pStyle w:val="Textonormal"/>
        <w:rPr>
          <w:rFonts w:ascii="Minion Pro" w:hAnsi="Minion Pro"/>
          <w:i/>
          <w:iCs/>
        </w:rPr>
      </w:pPr>
      <w:r w:rsidRPr="00322853">
        <w:rPr>
          <w:rFonts w:ascii="Minion Pro" w:hAnsi="Minion Pro"/>
          <w:bCs/>
          <w:i/>
          <w:iCs/>
        </w:rPr>
        <w:t>16.7.</w:t>
      </w:r>
      <w:r w:rsidRPr="00322853">
        <w:rPr>
          <w:rFonts w:ascii="Minion Pro" w:hAnsi="Minion Pro"/>
          <w:i/>
          <w:iCs/>
        </w:rPr>
        <w:t> Garantizar la adopción en todos los niveles de decisiones inclusivas, participativas y representativas que respondan a las necesidades.</w:t>
      </w:r>
    </w:p>
    <w:p w:rsidR="00322853" w:rsidRPr="00322853" w:rsidRDefault="00322853" w:rsidP="00322853">
      <w:pPr>
        <w:pStyle w:val="Textonormal"/>
        <w:rPr>
          <w:rFonts w:ascii="Minion Pro" w:hAnsi="Minion Pro"/>
        </w:rPr>
      </w:pPr>
      <w:r w:rsidRPr="00322853">
        <w:rPr>
          <w:rFonts w:ascii="Minion Pro" w:hAnsi="Minion Pro"/>
          <w:bCs/>
          <w:i/>
          <w:iCs/>
        </w:rPr>
        <w:t>16.10.</w:t>
      </w:r>
      <w:r w:rsidRPr="00322853">
        <w:rPr>
          <w:rFonts w:ascii="Minion Pro" w:hAnsi="Minion Pro"/>
          <w:i/>
          <w:iCs/>
        </w:rPr>
        <w:t> Garantizar el acceso público a la información y proteger las libertades fundamentales, de conformidad con las leyes nacionales y los acuerdos internacionales.</w:t>
      </w:r>
    </w:p>
    <w:p w:rsidR="00322853" w:rsidRPr="00322853" w:rsidRDefault="00322853" w:rsidP="00322853">
      <w:pPr>
        <w:pStyle w:val="Textonormal"/>
        <w:rPr>
          <w:rFonts w:ascii="Minion Pro" w:hAnsi="Minion Pro"/>
          <w:b/>
        </w:rPr>
      </w:pPr>
    </w:p>
    <w:p w:rsidR="00322853" w:rsidRPr="00322853" w:rsidRDefault="00322853" w:rsidP="00322853">
      <w:pPr>
        <w:rPr>
          <w:rFonts w:ascii="Minion Pro" w:hAnsi="Minion Pro"/>
          <w:b/>
          <w:bCs/>
        </w:rPr>
      </w:pPr>
      <w:r>
        <w:rPr>
          <w:rFonts w:ascii="Minion Pro" w:hAnsi="Minion Pro"/>
        </w:rPr>
        <w:t xml:space="preserve">3. </w:t>
      </w:r>
      <w:r w:rsidRPr="00322853">
        <w:rPr>
          <w:rFonts w:ascii="Minion Pro" w:hAnsi="Minion Pro"/>
          <w:b/>
          <w:bCs/>
        </w:rPr>
        <w:t>LA CADENA DE ACCESIBILIDAD EN LAS CAMPAÑAS ELECTORALES.</w:t>
      </w:r>
    </w:p>
    <w:p w:rsidR="00B71630" w:rsidRPr="00B71630" w:rsidRDefault="00B71630" w:rsidP="00B71630">
      <w:pPr>
        <w:ind w:firstLine="708"/>
        <w:rPr>
          <w:rFonts w:ascii="Minion Pro" w:hAnsi="Minion Pro"/>
        </w:rPr>
      </w:pPr>
      <w:bookmarkStart w:id="1" w:name="_Hlk141340468"/>
      <w:r w:rsidRPr="00B71630">
        <w:rPr>
          <w:rFonts w:ascii="Minion Pro" w:hAnsi="Minion Pro"/>
        </w:rPr>
        <w:t>El Real Decreto Legislativo 1/2013, de 29 de noviembre, por el que se aprueba el Texto Refundido de la Ley General de derechos de las personas con discapacidad y de su inclusión socia</w:t>
      </w:r>
      <w:r>
        <w:rPr>
          <w:rFonts w:ascii="Minion Pro" w:hAnsi="Minion Pro"/>
        </w:rPr>
        <w:t>l</w:t>
      </w:r>
      <w:r>
        <w:rPr>
          <w:rStyle w:val="Refdenotaalpie"/>
          <w:rFonts w:ascii="Minion Pro" w:hAnsi="Minion Pro"/>
        </w:rPr>
        <w:footnoteReference w:id="21"/>
      </w:r>
      <w:r w:rsidRPr="00B71630">
        <w:rPr>
          <w:rFonts w:ascii="Minion Pro" w:hAnsi="Minion Pro"/>
        </w:rPr>
        <w:t xml:space="preserve"> define la Accesibilidad Universal como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rsidR="00B71630" w:rsidRPr="00B71630" w:rsidRDefault="00B71630" w:rsidP="00B71630">
      <w:pPr>
        <w:ind w:firstLine="708"/>
        <w:rPr>
          <w:rFonts w:ascii="Minion Pro" w:hAnsi="Minion Pro"/>
        </w:rPr>
      </w:pPr>
      <w:r w:rsidRPr="00B71630">
        <w:rPr>
          <w:rFonts w:ascii="Minion Pro" w:hAnsi="Minion Pro"/>
        </w:rPr>
        <w:t>Para comprender mejor este concepto, es conveniente definir también los conceptos de Diseño universal o diseño para todas las personas y el de ajustes razonables que recoge el citado Real Decreto.</w:t>
      </w:r>
    </w:p>
    <w:p w:rsidR="00B71630" w:rsidRPr="00B71630" w:rsidRDefault="00B71630" w:rsidP="00B71630">
      <w:pPr>
        <w:ind w:firstLine="708"/>
        <w:rPr>
          <w:rFonts w:ascii="Minion Pro" w:hAnsi="Minion Pro"/>
        </w:rPr>
      </w:pPr>
      <w:r w:rsidRPr="00B71630">
        <w:rPr>
          <w:rFonts w:ascii="Minion Pro" w:hAnsi="Minion Pro"/>
        </w:rPr>
        <w:t>El Diseño universal o diseño para todas las personas lo define como “la actividad por la que se conciben o proyectan desde el origen, y siempre que ello sea posible, entornos, procesos, bienes, productos, servicios, objetos, instrumentos, programas, dispositivos o herramientas, de tal forma que puedan ser utilizados por todas las personas, en la mayor extensión posible, sin necesidad de adaptación ni diseño especializado. El «diseño universal o diseño para todas las personas» no excluirá los productos de apoyo para grupos particulares de personas con discapacidad, cuando lo necesiten”.</w:t>
      </w:r>
    </w:p>
    <w:p w:rsidR="00B71630" w:rsidRDefault="00B71630" w:rsidP="00B71630">
      <w:pPr>
        <w:ind w:firstLine="708"/>
        <w:rPr>
          <w:rFonts w:ascii="Minion Pro" w:hAnsi="Minion Pro"/>
        </w:rPr>
      </w:pPr>
      <w:r w:rsidRPr="00B71630">
        <w:rPr>
          <w:rFonts w:ascii="Minion Pro" w:hAnsi="Minion Pro"/>
        </w:rPr>
        <w:t>Por otro lado, se entiende por Ajustes razonables como “las modificaciones y adaptaciones necesarias y adecuadas del ambiente físico, social y actitudinal a las necesidades específicas de las personas con discapacidad que no impongan una carga desproporcionada o indebida, cuando se requieran en un caso particular de manera eficaz y práctica, para facilitar la accesibilidad y la participación y para garantizar a las personas con discapacidad el goce o ejercicio, en igualdad de condiciones con las demás, de todos los derechos”.</w:t>
      </w:r>
    </w:p>
    <w:p w:rsidR="00B71630" w:rsidRDefault="00B71630" w:rsidP="00244AC5">
      <w:pPr>
        <w:ind w:firstLine="708"/>
        <w:rPr>
          <w:rFonts w:ascii="Minion Pro" w:hAnsi="Minion Pro"/>
        </w:rPr>
      </w:pPr>
      <w:r w:rsidRPr="00B71630">
        <w:rPr>
          <w:rFonts w:ascii="Minion Pro" w:hAnsi="Minion Pro"/>
        </w:rPr>
        <w:t xml:space="preserve">Por tanto, el incumplimiento del principio de Accesibilidad Universal y de la obligación de realizar ajustes razonables en cualquier entorno, </w:t>
      </w:r>
      <w:r>
        <w:rPr>
          <w:rFonts w:ascii="Minion Pro" w:hAnsi="Minion Pro"/>
        </w:rPr>
        <w:t>producto o servicios</w:t>
      </w:r>
      <w:r w:rsidRPr="00B71630">
        <w:rPr>
          <w:rFonts w:ascii="Minion Pro" w:hAnsi="Minion Pro"/>
        </w:rPr>
        <w:t>, son considerados por la ley como una violación al derecho de igualdad de oportunidades de las personas con discapacidad.</w:t>
      </w:r>
      <w:r>
        <w:rPr>
          <w:rFonts w:ascii="Minion Pro" w:hAnsi="Minion Pro"/>
        </w:rPr>
        <w:t xml:space="preserve"> </w:t>
      </w:r>
    </w:p>
    <w:p w:rsidR="00244AC5" w:rsidRPr="00244AC5" w:rsidRDefault="00B71630" w:rsidP="00244AC5">
      <w:pPr>
        <w:ind w:firstLine="708"/>
        <w:rPr>
          <w:rFonts w:ascii="Minion Pro" w:hAnsi="Minion Pro"/>
        </w:rPr>
      </w:pPr>
      <w:r>
        <w:rPr>
          <w:rFonts w:ascii="Minion Pro" w:hAnsi="Minion Pro"/>
        </w:rPr>
        <w:t>En el caso de las campañas electorales, para garantizar este cumplimiento de la accesibilidad universal, es necesario que no se rompa la cadena de accesibilidad de tod</w:t>
      </w:r>
      <w:r w:rsidR="00A43886">
        <w:rPr>
          <w:rFonts w:ascii="Minion Pro" w:hAnsi="Minion Pro"/>
        </w:rPr>
        <w:t>as</w:t>
      </w:r>
      <w:r>
        <w:rPr>
          <w:rFonts w:ascii="Minion Pro" w:hAnsi="Minion Pro"/>
        </w:rPr>
        <w:t xml:space="preserve"> </w:t>
      </w:r>
      <w:r w:rsidR="00A43886">
        <w:rPr>
          <w:rFonts w:ascii="Minion Pro" w:hAnsi="Minion Pro"/>
        </w:rPr>
        <w:t xml:space="preserve">las actuaciones </w:t>
      </w:r>
      <w:r>
        <w:rPr>
          <w:rFonts w:ascii="Minion Pro" w:hAnsi="Minion Pro"/>
        </w:rPr>
        <w:t xml:space="preserve">que se llevan a cabo. La cadena de </w:t>
      </w:r>
      <w:r w:rsidR="00244AC5" w:rsidRPr="00244AC5">
        <w:rPr>
          <w:rFonts w:ascii="Minion Pro" w:hAnsi="Minion Pro"/>
        </w:rPr>
        <w:t>accesibilidad</w:t>
      </w:r>
      <w:r w:rsidR="00244AC5" w:rsidRPr="00244AC5">
        <w:rPr>
          <w:rFonts w:ascii="Minion Pro" w:hAnsi="Minion Pro"/>
          <w:vertAlign w:val="superscript"/>
        </w:rPr>
        <w:footnoteReference w:id="22"/>
      </w:r>
      <w:r w:rsidR="00244AC5" w:rsidRPr="00244AC5">
        <w:rPr>
          <w:rFonts w:ascii="Minion Pro" w:hAnsi="Minion Pro"/>
        </w:rPr>
        <w:t xml:space="preserve"> </w:t>
      </w:r>
      <w:r>
        <w:rPr>
          <w:rFonts w:ascii="Minion Pro" w:hAnsi="Minion Pro"/>
        </w:rPr>
        <w:t xml:space="preserve">se entiende </w:t>
      </w:r>
      <w:r w:rsidR="00244AC5" w:rsidRPr="00244AC5">
        <w:rPr>
          <w:rFonts w:ascii="Minion Pro" w:hAnsi="Minion Pro"/>
        </w:rPr>
        <w:t xml:space="preserve">como “el conjunto de elementos que, en el proceso de interacción del usuario con el entorno, permite la realización de las actividades previstas en él”. </w:t>
      </w:r>
    </w:p>
    <w:p w:rsidR="00244AC5" w:rsidRPr="00244AC5" w:rsidRDefault="00A43886" w:rsidP="00244AC5">
      <w:pPr>
        <w:ind w:firstLine="360"/>
        <w:rPr>
          <w:rFonts w:ascii="Minion Pro" w:hAnsi="Minion Pro"/>
        </w:rPr>
      </w:pPr>
      <w:r>
        <w:rPr>
          <w:rFonts w:ascii="Minion Pro" w:hAnsi="Minion Pro"/>
        </w:rPr>
        <w:t xml:space="preserve">En base a estos conceptos, en materia campañas electorales se deben tener en cuenta los siguientes eslabones de la cadena de accesibilidad: </w:t>
      </w:r>
    </w:p>
    <w:bookmarkEnd w:id="1"/>
    <w:p w:rsidR="00244AC5" w:rsidRPr="00244AC5" w:rsidRDefault="00244AC5" w:rsidP="00244AC5">
      <w:pPr>
        <w:numPr>
          <w:ilvl w:val="0"/>
          <w:numId w:val="8"/>
        </w:numPr>
        <w:rPr>
          <w:rFonts w:ascii="Minion Pro" w:hAnsi="Minion Pro"/>
        </w:rPr>
      </w:pPr>
      <w:r w:rsidRPr="00244AC5">
        <w:rPr>
          <w:rFonts w:ascii="Minion Pro" w:hAnsi="Minion Pro"/>
        </w:rPr>
        <w:t xml:space="preserve">Accesibilidad </w:t>
      </w:r>
      <w:r w:rsidRPr="00C87C7D">
        <w:rPr>
          <w:rFonts w:ascii="Minion Pro" w:hAnsi="Minion Pro"/>
          <w:b/>
          <w:bCs/>
        </w:rPr>
        <w:t>desde el lugar de residencia hasta el lugar donde se celebra el acto electoral</w:t>
      </w:r>
      <w:r w:rsidRPr="00244AC5">
        <w:rPr>
          <w:rFonts w:ascii="Minion Pro" w:hAnsi="Minion Pro"/>
        </w:rPr>
        <w:t>, incluyendo la accesibilidad del propio medio de transporte utilizado. Se incluyen los alrededores del lugar como transporte, aparcamientos, itinerarios peatonales accesibles, señalización e información, etc.</w:t>
      </w:r>
    </w:p>
    <w:p w:rsidR="00244AC5" w:rsidRPr="00244AC5" w:rsidRDefault="00244AC5" w:rsidP="00244AC5">
      <w:pPr>
        <w:numPr>
          <w:ilvl w:val="0"/>
          <w:numId w:val="8"/>
        </w:numPr>
        <w:rPr>
          <w:rFonts w:ascii="Minion Pro" w:hAnsi="Minion Pro"/>
        </w:rPr>
      </w:pPr>
      <w:r w:rsidRPr="00244AC5">
        <w:rPr>
          <w:rFonts w:ascii="Minion Pro" w:hAnsi="Minion Pro"/>
        </w:rPr>
        <w:t xml:space="preserve">Accesibilidad en el </w:t>
      </w:r>
      <w:r w:rsidRPr="00C87C7D">
        <w:rPr>
          <w:rFonts w:ascii="Minion Pro" w:hAnsi="Minion Pro"/>
          <w:b/>
          <w:bCs/>
        </w:rPr>
        <w:t>lugar donde se celebra el acto electoral</w:t>
      </w:r>
      <w:r w:rsidRPr="00244AC5">
        <w:rPr>
          <w:rFonts w:ascii="Minion Pro" w:hAnsi="Minion Pro"/>
        </w:rPr>
        <w:t xml:space="preserve">, debate, reunión, etc. En este caso se debe tener en cuenta la accesibilidad en los accesos, vestíbulos, recorridos, las zonas comunes, ascensores, escaleras, rampas, puntos de atención al usuario, aseos, zonas de descanso, salas de reuniones, salones de actos, pabellones, señalización e información, evacuación en caso de emergencia, espacios reservados, etc. </w:t>
      </w:r>
    </w:p>
    <w:p w:rsidR="00244AC5" w:rsidRPr="00244AC5" w:rsidRDefault="00244AC5" w:rsidP="00244AC5">
      <w:pPr>
        <w:numPr>
          <w:ilvl w:val="0"/>
          <w:numId w:val="8"/>
        </w:numPr>
        <w:rPr>
          <w:rFonts w:ascii="Minion Pro" w:hAnsi="Minion Pro"/>
        </w:rPr>
      </w:pPr>
      <w:r w:rsidRPr="00244AC5">
        <w:rPr>
          <w:rFonts w:ascii="Minion Pro" w:hAnsi="Minion Pro"/>
        </w:rPr>
        <w:t xml:space="preserve">Accesibilidad </w:t>
      </w:r>
      <w:r w:rsidRPr="00C87C7D">
        <w:rPr>
          <w:rFonts w:ascii="Minion Pro" w:hAnsi="Minion Pro"/>
          <w:b/>
          <w:bCs/>
        </w:rPr>
        <w:t>durante el acto electoral y la campaña</w:t>
      </w:r>
      <w:r w:rsidRPr="00244AC5">
        <w:rPr>
          <w:rFonts w:ascii="Minion Pro" w:hAnsi="Minion Pro"/>
        </w:rPr>
        <w:t xml:space="preserve">: información en braille y lectura fácil, disposición de bucle magnético e intérprete de lengua de signos, vídeos con subtítulos e intérprete, etc. </w:t>
      </w:r>
    </w:p>
    <w:p w:rsidR="00244AC5" w:rsidRPr="00244AC5" w:rsidRDefault="00244AC5" w:rsidP="00244AC5">
      <w:pPr>
        <w:numPr>
          <w:ilvl w:val="0"/>
          <w:numId w:val="8"/>
        </w:numPr>
        <w:rPr>
          <w:rFonts w:ascii="Minion Pro" w:hAnsi="Minion Pro"/>
        </w:rPr>
      </w:pPr>
      <w:r w:rsidRPr="00244AC5">
        <w:rPr>
          <w:rFonts w:ascii="Minion Pro" w:hAnsi="Minion Pro"/>
        </w:rPr>
        <w:t xml:space="preserve">Accesibilidad en el </w:t>
      </w:r>
      <w:r w:rsidRPr="00C87C7D">
        <w:rPr>
          <w:rFonts w:ascii="Minion Pro" w:hAnsi="Minion Pro"/>
          <w:b/>
          <w:bCs/>
        </w:rPr>
        <w:t>camino de vuelta a casa</w:t>
      </w:r>
      <w:r w:rsidRPr="00244AC5">
        <w:rPr>
          <w:rFonts w:ascii="Minion Pro" w:hAnsi="Minion Pro"/>
        </w:rPr>
        <w:t>.</w:t>
      </w:r>
    </w:p>
    <w:p w:rsidR="00322853" w:rsidRDefault="0011398F" w:rsidP="0011398F">
      <w:pPr>
        <w:ind w:firstLine="708"/>
        <w:rPr>
          <w:rFonts w:ascii="Minion Pro" w:hAnsi="Minion Pro"/>
        </w:rPr>
      </w:pPr>
      <w:r w:rsidRPr="0011398F">
        <w:rPr>
          <w:rFonts w:ascii="Minion Pro" w:hAnsi="Minion Pro"/>
        </w:rPr>
        <w:t>En cualquier caso se deberá consultar la normativa de accesibilidad vigente tanto a Estatal, de Comunidad Autónoma o Local en materia de accesibilidad física, sensorial y cognitiva o la inclusión de las personas con discapacidad en este ámbito.</w:t>
      </w:r>
    </w:p>
    <w:p w:rsidR="00244AC5" w:rsidRPr="00322853" w:rsidRDefault="00244AC5" w:rsidP="00244AC5">
      <w:pPr>
        <w:rPr>
          <w:rFonts w:ascii="Minion Pro" w:hAnsi="Minion Pro"/>
          <w:b/>
          <w:bCs/>
        </w:rPr>
      </w:pPr>
      <w:r>
        <w:rPr>
          <w:rFonts w:ascii="Minion Pro" w:hAnsi="Minion Pro"/>
        </w:rPr>
        <w:t xml:space="preserve">4. </w:t>
      </w:r>
      <w:r>
        <w:rPr>
          <w:rFonts w:ascii="Minion Pro" w:hAnsi="Minion Pro"/>
          <w:b/>
          <w:bCs/>
        </w:rPr>
        <w:t>CAMPAÑA ELECTORAL ACCESIBLE</w:t>
      </w:r>
    </w:p>
    <w:p w:rsidR="00244AC5" w:rsidRPr="0084782A" w:rsidRDefault="00244AC5" w:rsidP="00244AC5">
      <w:pPr>
        <w:pStyle w:val="Primernivel"/>
        <w:rPr>
          <w:rFonts w:ascii="Minion Pro" w:hAnsi="Minion Pro"/>
        </w:rPr>
      </w:pPr>
      <w:r>
        <w:rPr>
          <w:rFonts w:ascii="Minion Pro" w:hAnsi="Minion Pro"/>
        </w:rPr>
        <w:t>4</w:t>
      </w:r>
      <w:r w:rsidRPr="0084782A">
        <w:rPr>
          <w:rFonts w:ascii="Minion Pro" w:hAnsi="Minion Pro"/>
        </w:rPr>
        <w:t xml:space="preserve">.1. </w:t>
      </w:r>
      <w:r w:rsidRPr="0084782A">
        <w:rPr>
          <w:rFonts w:ascii="Minion Pro" w:hAnsi="Minion Pro"/>
        </w:rPr>
        <w:tab/>
      </w:r>
      <w:r>
        <w:rPr>
          <w:rFonts w:ascii="Minion Pro" w:hAnsi="Minion Pro"/>
        </w:rPr>
        <w:t>Campañas en lugares accesibles</w:t>
      </w:r>
    </w:p>
    <w:p w:rsidR="00244AC5" w:rsidRDefault="00244AC5" w:rsidP="00E62808">
      <w:pPr>
        <w:pStyle w:val="Textonormal"/>
        <w:rPr>
          <w:rFonts w:ascii="Minion Pro" w:hAnsi="Minion Pro"/>
        </w:rPr>
      </w:pPr>
    </w:p>
    <w:p w:rsidR="00244AC5" w:rsidRPr="00244AC5" w:rsidRDefault="00244AC5" w:rsidP="00244AC5">
      <w:pPr>
        <w:pStyle w:val="Textonormal"/>
        <w:rPr>
          <w:rFonts w:ascii="Minion Pro" w:hAnsi="Minion Pro"/>
        </w:rPr>
      </w:pPr>
      <w:r w:rsidRPr="00244AC5">
        <w:rPr>
          <w:rFonts w:ascii="Minion Pro" w:hAnsi="Minion Pro"/>
        </w:rPr>
        <w:t>Las campañas que se lleven a cabo los locales oficiales y lugares públicos, o cualesquiera otros espacios o recintos autorizados deben ser accesibles en los siguientes niveles accesibilidad:</w:t>
      </w:r>
    </w:p>
    <w:p w:rsidR="00244AC5" w:rsidRPr="00244AC5" w:rsidRDefault="00244AC5" w:rsidP="00244AC5">
      <w:pPr>
        <w:pStyle w:val="Textonormal"/>
        <w:numPr>
          <w:ilvl w:val="0"/>
          <w:numId w:val="9"/>
        </w:numPr>
        <w:rPr>
          <w:rFonts w:ascii="Minion Pro" w:hAnsi="Minion Pro"/>
        </w:rPr>
      </w:pPr>
      <w:r w:rsidRPr="00A43886">
        <w:rPr>
          <w:rFonts w:ascii="Minion Pro" w:hAnsi="Minion Pro"/>
          <w:b/>
          <w:bCs/>
        </w:rPr>
        <w:t>Física</w:t>
      </w:r>
      <w:r w:rsidRPr="00244AC5">
        <w:rPr>
          <w:rFonts w:ascii="Minion Pro" w:hAnsi="Minion Pro"/>
        </w:rPr>
        <w:t>: rampas, ascensores, escaleras, aseos, mesas de urnas, cabinas de voto, etc.</w:t>
      </w:r>
    </w:p>
    <w:p w:rsidR="00244AC5" w:rsidRPr="00244AC5" w:rsidRDefault="00244AC5" w:rsidP="00244AC5">
      <w:pPr>
        <w:pStyle w:val="Textonormal"/>
        <w:numPr>
          <w:ilvl w:val="0"/>
          <w:numId w:val="9"/>
        </w:numPr>
        <w:rPr>
          <w:rFonts w:ascii="Minion Pro" w:hAnsi="Minion Pro"/>
        </w:rPr>
      </w:pPr>
      <w:r w:rsidRPr="00A43886">
        <w:rPr>
          <w:rFonts w:ascii="Minion Pro" w:hAnsi="Minion Pro"/>
          <w:b/>
          <w:bCs/>
        </w:rPr>
        <w:t>Auditiva</w:t>
      </w:r>
      <w:r w:rsidRPr="00244AC5">
        <w:rPr>
          <w:rFonts w:ascii="Minion Pro" w:hAnsi="Minion Pro"/>
        </w:rPr>
        <w:t xml:space="preserve">: bucle magnético, intérprete de lengua de signos, </w:t>
      </w:r>
      <w:r w:rsidR="00C87C7D">
        <w:rPr>
          <w:rFonts w:ascii="Minion Pro" w:hAnsi="Minion Pro"/>
        </w:rPr>
        <w:t xml:space="preserve">subtítulos, etc. </w:t>
      </w:r>
    </w:p>
    <w:p w:rsidR="00244AC5" w:rsidRPr="00244AC5" w:rsidRDefault="00244AC5" w:rsidP="00244AC5">
      <w:pPr>
        <w:pStyle w:val="Textonormal"/>
        <w:numPr>
          <w:ilvl w:val="0"/>
          <w:numId w:val="9"/>
        </w:numPr>
        <w:rPr>
          <w:rFonts w:ascii="Minion Pro" w:hAnsi="Minion Pro"/>
        </w:rPr>
      </w:pPr>
      <w:r w:rsidRPr="00A43886">
        <w:rPr>
          <w:rFonts w:ascii="Minion Pro" w:hAnsi="Minion Pro"/>
          <w:b/>
          <w:bCs/>
        </w:rPr>
        <w:t>Visual</w:t>
      </w:r>
      <w:r w:rsidRPr="00244AC5">
        <w:rPr>
          <w:rFonts w:ascii="Minion Pro" w:hAnsi="Minion Pro"/>
        </w:rPr>
        <w:t xml:space="preserve">: kit de voto accesible, información en braille en la urna, cabina de voto accesible, etc.  </w:t>
      </w:r>
    </w:p>
    <w:p w:rsidR="00244AC5" w:rsidRDefault="00244AC5" w:rsidP="00244AC5">
      <w:pPr>
        <w:pStyle w:val="Textonormal"/>
        <w:numPr>
          <w:ilvl w:val="0"/>
          <w:numId w:val="9"/>
        </w:numPr>
        <w:rPr>
          <w:rFonts w:ascii="Minion Pro" w:hAnsi="Minion Pro"/>
        </w:rPr>
      </w:pPr>
      <w:r w:rsidRPr="00A43886">
        <w:rPr>
          <w:rFonts w:ascii="Minion Pro" w:hAnsi="Minion Pro"/>
          <w:b/>
          <w:bCs/>
        </w:rPr>
        <w:t>Cognitiva</w:t>
      </w:r>
      <w:r w:rsidRPr="00244AC5">
        <w:rPr>
          <w:rFonts w:ascii="Minion Pro" w:hAnsi="Minion Pro"/>
        </w:rPr>
        <w:t xml:space="preserve">: información en lectura fácil, señalización, disposición pictogramas, etc. </w:t>
      </w:r>
    </w:p>
    <w:p w:rsidR="00A43886" w:rsidRPr="00244AC5" w:rsidRDefault="00A43886" w:rsidP="00244AC5">
      <w:pPr>
        <w:pStyle w:val="Textonormal"/>
        <w:numPr>
          <w:ilvl w:val="0"/>
          <w:numId w:val="9"/>
        </w:numPr>
        <w:rPr>
          <w:rFonts w:ascii="Minion Pro" w:hAnsi="Minion Pro"/>
        </w:rPr>
      </w:pPr>
      <w:r w:rsidRPr="00A43886">
        <w:rPr>
          <w:rFonts w:ascii="Minion Pro" w:hAnsi="Minion Pro"/>
          <w:b/>
          <w:bCs/>
        </w:rPr>
        <w:t>Social</w:t>
      </w:r>
      <w:r>
        <w:rPr>
          <w:rFonts w:ascii="Minion Pro" w:hAnsi="Minion Pro"/>
        </w:rPr>
        <w:t xml:space="preserve">: </w:t>
      </w:r>
      <w:r w:rsidRPr="00A43886">
        <w:rPr>
          <w:rFonts w:ascii="Minion Pro" w:hAnsi="Minion Pro"/>
        </w:rPr>
        <w:t>La accesibilidad social es clave para lograr la verdadera inclusión de las personas con discapacidad y/o con necesidades especiales, ya que sin el compromiso de la sociedad civil alineada con estas propuestas de mejora y sin la alineación también de las diferentes administraciones, será imposible conseguir derribar las barreras sociales existentes para completar la equidad y justicia social entre los grupos más vulnerables y el resto de la población, ya que hay que alejarse  de paternalismos, prejuicios, estereotipos e incluso estigmas existentes, así como el erróneo enfoque de políticas y acciones más cercanas a caridad y la beneficencia a la que son sometidos en ocasiones las personas con discapacidad</w:t>
      </w:r>
    </w:p>
    <w:p w:rsidR="00244AC5" w:rsidRPr="00244AC5" w:rsidRDefault="00244AC5" w:rsidP="00244AC5">
      <w:pPr>
        <w:pStyle w:val="Textonormal"/>
        <w:rPr>
          <w:rFonts w:ascii="Minion Pro" w:hAnsi="Minion Pro"/>
        </w:rPr>
      </w:pPr>
      <w:r w:rsidRPr="00244AC5">
        <w:rPr>
          <w:rFonts w:ascii="Minion Pro" w:hAnsi="Minion Pro"/>
        </w:rPr>
        <w:t>En caso de que no lo sean se puede realizar una queja formal, ya que como se ha comentado anteriormente, desde el 4 de diciembre de 2017 es obligatorio que dichos espacios sean accesibles</w:t>
      </w:r>
      <w:r w:rsidRPr="00244AC5">
        <w:rPr>
          <w:rFonts w:ascii="Minion Pro" w:hAnsi="Minion Pro"/>
          <w:vertAlign w:val="superscript"/>
        </w:rPr>
        <w:footnoteReference w:id="23"/>
      </w:r>
      <w:r w:rsidRPr="00244AC5">
        <w:rPr>
          <w:rFonts w:ascii="Minion Pro" w:hAnsi="Minion Pro"/>
        </w:rPr>
        <w:t xml:space="preserve">. </w:t>
      </w:r>
    </w:p>
    <w:p w:rsidR="00244AC5" w:rsidRPr="00244AC5" w:rsidRDefault="00244AC5" w:rsidP="00244AC5">
      <w:pPr>
        <w:pStyle w:val="Textonormal"/>
        <w:rPr>
          <w:rFonts w:ascii="Minion Pro" w:hAnsi="Minion Pro"/>
        </w:rPr>
      </w:pPr>
      <w:r w:rsidRPr="00244AC5">
        <w:rPr>
          <w:rFonts w:ascii="Minion Pro" w:hAnsi="Minion Pro"/>
        </w:rPr>
        <w:t>En los siguientes apartados se desarrollan con mayor profundidad cada tipología de accesibilidad.</w:t>
      </w:r>
    </w:p>
    <w:p w:rsidR="00244AC5" w:rsidRDefault="00244AC5" w:rsidP="00E62808">
      <w:pPr>
        <w:pStyle w:val="Textonormal"/>
        <w:rPr>
          <w:rFonts w:ascii="Minion Pro" w:hAnsi="Minion Pro"/>
        </w:rPr>
      </w:pPr>
    </w:p>
    <w:p w:rsidR="00244AC5" w:rsidRPr="0084782A" w:rsidRDefault="00244AC5" w:rsidP="00244AC5">
      <w:pPr>
        <w:pStyle w:val="Primernivel"/>
        <w:rPr>
          <w:rFonts w:ascii="Minion Pro" w:hAnsi="Minion Pro"/>
        </w:rPr>
      </w:pPr>
      <w:r>
        <w:rPr>
          <w:rFonts w:ascii="Minion Pro" w:hAnsi="Minion Pro"/>
        </w:rPr>
        <w:t>4</w:t>
      </w:r>
      <w:r w:rsidRPr="0084782A">
        <w:rPr>
          <w:rFonts w:ascii="Minion Pro" w:hAnsi="Minion Pro"/>
        </w:rPr>
        <w:t>.</w:t>
      </w:r>
      <w:r>
        <w:rPr>
          <w:rFonts w:ascii="Minion Pro" w:hAnsi="Minion Pro"/>
        </w:rPr>
        <w:t>2</w:t>
      </w:r>
      <w:r w:rsidRPr="0084782A">
        <w:rPr>
          <w:rFonts w:ascii="Minion Pro" w:hAnsi="Minion Pro"/>
        </w:rPr>
        <w:t xml:space="preserve">. </w:t>
      </w:r>
      <w:r>
        <w:rPr>
          <w:rFonts w:ascii="Minion Pro" w:hAnsi="Minion Pro"/>
        </w:rPr>
        <w:t>Accesibilidad en el material de campaña.</w:t>
      </w:r>
    </w:p>
    <w:p w:rsidR="00244AC5" w:rsidRDefault="00244AC5" w:rsidP="00E62808">
      <w:pPr>
        <w:pStyle w:val="Textonormal"/>
        <w:rPr>
          <w:rFonts w:ascii="Minion Pro" w:hAnsi="Minion Pro"/>
        </w:rPr>
      </w:pPr>
    </w:p>
    <w:p w:rsidR="00244AC5" w:rsidRPr="00244AC5" w:rsidRDefault="00244AC5" w:rsidP="00244AC5">
      <w:pPr>
        <w:pStyle w:val="Textonormal"/>
        <w:rPr>
          <w:rFonts w:ascii="Minion Pro" w:hAnsi="Minion Pro"/>
        </w:rPr>
      </w:pPr>
      <w:r w:rsidRPr="00244AC5">
        <w:rPr>
          <w:rFonts w:ascii="Minion Pro" w:hAnsi="Minion Pro"/>
        </w:rPr>
        <w:t xml:space="preserve">La accesibilidad a la información es fundamental para poder decidir el voto a un partido u otro, por ello, es necesario que la campaña electoral sea accesible, tal y como viene recogido en el marco legal vigente. </w:t>
      </w:r>
    </w:p>
    <w:p w:rsidR="00244AC5" w:rsidRDefault="00244AC5" w:rsidP="00244AC5">
      <w:pPr>
        <w:pStyle w:val="Textonormal"/>
        <w:rPr>
          <w:rFonts w:ascii="Minion Pro" w:hAnsi="Minion Pro"/>
        </w:rPr>
      </w:pPr>
      <w:r w:rsidRPr="00244AC5">
        <w:rPr>
          <w:rFonts w:ascii="Minion Pro" w:hAnsi="Minion Pro"/>
        </w:rPr>
        <w:t>Las campañas institucionales en soporte audiovisual que informen sobre las elecciones y el derecho al voto deben estar subtituladas, audiodescritas, y en lengua de signos. Además, los servicios de atención telefónica que se pongan en marcha también deberán ser accesibles, especialmente para las personas sordas, con discapacidad auditiva y sordociegas</w:t>
      </w:r>
      <w:r w:rsidRPr="00244AC5">
        <w:rPr>
          <w:rFonts w:ascii="Minion Pro" w:hAnsi="Minion Pro"/>
          <w:vertAlign w:val="superscript"/>
        </w:rPr>
        <w:footnoteReference w:id="24"/>
      </w:r>
      <w:r w:rsidRPr="00244AC5">
        <w:rPr>
          <w:rFonts w:ascii="Minion Pro" w:hAnsi="Minion Pro"/>
        </w:rPr>
        <w:t xml:space="preserve">. </w:t>
      </w:r>
    </w:p>
    <w:p w:rsidR="00244AC5" w:rsidRPr="00244AC5" w:rsidRDefault="00244AC5" w:rsidP="00244AC5">
      <w:pPr>
        <w:pStyle w:val="Textonormal"/>
        <w:rPr>
          <w:rFonts w:ascii="Minion Pro" w:hAnsi="Minion Pro"/>
        </w:rPr>
      </w:pPr>
      <w:r w:rsidRPr="00244AC5">
        <w:rPr>
          <w:rFonts w:ascii="Minion Pro" w:hAnsi="Minion Pro"/>
        </w:rPr>
        <w:t>Además, toda esta información deberá ofrecerse de forma clara, sencilla y fácilmente entendible, así como en formato de lectura fácil para facilitar su comprensión a personas con discapacidad intelectual.</w:t>
      </w:r>
    </w:p>
    <w:p w:rsidR="00244AC5" w:rsidRPr="00244AC5" w:rsidRDefault="00244AC5" w:rsidP="00244AC5">
      <w:pPr>
        <w:pStyle w:val="Textonormal"/>
        <w:rPr>
          <w:rFonts w:ascii="Minion Pro" w:hAnsi="Minion Pro"/>
        </w:rPr>
      </w:pPr>
      <w:r w:rsidRPr="00244AC5">
        <w:rPr>
          <w:rFonts w:ascii="Minion Pro" w:hAnsi="Minion Pro"/>
        </w:rPr>
        <w:t xml:space="preserve">Si la campaña electoral en sí no es accesible, se puede realizar una queja formal en el propio partido político. </w:t>
      </w:r>
    </w:p>
    <w:p w:rsidR="00244AC5" w:rsidRDefault="00244AC5" w:rsidP="00244AC5">
      <w:pPr>
        <w:pStyle w:val="Textonormal"/>
        <w:rPr>
          <w:rFonts w:ascii="Minion Pro" w:hAnsi="Minion Pro"/>
        </w:rPr>
      </w:pPr>
      <w:r w:rsidRPr="00244AC5">
        <w:rPr>
          <w:rFonts w:ascii="Minion Pro" w:hAnsi="Minion Pro"/>
        </w:rPr>
        <w:t>En cuanto a la propaganda electoral, los candidatos, partidos políticos, federaciones, coaliciones y las agrupaciones de electores procurarán que la propaganda electoral sea accesible: medios de comunicación (radio, televisión, prensa, etc.), página web, documentos escritos, etc</w:t>
      </w:r>
      <w:r w:rsidRPr="00244AC5">
        <w:rPr>
          <w:rFonts w:ascii="Minion Pro" w:hAnsi="Minion Pro"/>
          <w:vertAlign w:val="superscript"/>
        </w:rPr>
        <w:footnoteReference w:id="25"/>
      </w:r>
      <w:r w:rsidRPr="00244AC5">
        <w:rPr>
          <w:rFonts w:ascii="Minion Pro" w:hAnsi="Minion Pro"/>
        </w:rPr>
        <w:t>.</w:t>
      </w:r>
    </w:p>
    <w:p w:rsidR="00C87C7D" w:rsidRDefault="004C10BC" w:rsidP="00244AC5">
      <w:pPr>
        <w:pStyle w:val="Textonormal"/>
        <w:rPr>
          <w:rFonts w:ascii="Minion Pro" w:hAnsi="Minion Pro"/>
        </w:rPr>
      </w:pPr>
      <w:bookmarkStart w:id="2" w:name="_Hlk141340386"/>
      <w:r>
        <w:rPr>
          <w:rFonts w:ascii="Minion Pro" w:hAnsi="Minion Pro"/>
        </w:rPr>
        <w:t xml:space="preserve">Por último, conviene hacer referencia al recién publicado </w:t>
      </w:r>
      <w:r w:rsidRPr="004C10BC">
        <w:rPr>
          <w:rFonts w:ascii="Minion Pro" w:hAnsi="Minion Pro"/>
        </w:rPr>
        <w:t>Real Decreto 674/2023, de 18 de julio, por el que se aprueba el Reglamento de las condiciones de utilización de la lengua de signos española y de los medios de apoyo la comunicación oral para las personas sordas, con discapacidad auditiva y sordociegas</w:t>
      </w:r>
      <w:r>
        <w:rPr>
          <w:rFonts w:ascii="Minion Pro" w:hAnsi="Minion Pro"/>
        </w:rPr>
        <w:t>, sobre el que se ha hecho referencia en el apartado 2. Este reglamento, que desarrolla la L</w:t>
      </w:r>
      <w:r w:rsidRPr="004C10BC">
        <w:rPr>
          <w:rFonts w:ascii="Minion Pro" w:hAnsi="Minion Pro"/>
        </w:rPr>
        <w:t>ey 27/2007, de 23 de octubre, por la que se reconocen las lenguas de signos espa</w:t>
      </w:r>
      <w:r w:rsidRPr="004C10BC">
        <w:rPr>
          <w:rFonts w:ascii="Minion Pro" w:hAnsi="Minion Pro" w:cs="Minion Pro"/>
        </w:rPr>
        <w:t>ñ</w:t>
      </w:r>
      <w:r w:rsidRPr="004C10BC">
        <w:rPr>
          <w:rFonts w:ascii="Minion Pro" w:hAnsi="Minion Pro"/>
        </w:rPr>
        <w:t>olas y se regulan los medios de apoyo a la comunicaci</w:t>
      </w:r>
      <w:r w:rsidRPr="004C10BC">
        <w:rPr>
          <w:rFonts w:ascii="Minion Pro" w:hAnsi="Minion Pro" w:cs="Minion Pro"/>
        </w:rPr>
        <w:t>ó</w:t>
      </w:r>
      <w:r w:rsidRPr="004C10BC">
        <w:rPr>
          <w:rFonts w:ascii="Minion Pro" w:hAnsi="Minion Pro"/>
        </w:rPr>
        <w:t>n oral de las personas sordas, con discapacidad auditiva y sordociegas</w:t>
      </w:r>
      <w:r>
        <w:rPr>
          <w:rFonts w:ascii="Minion Pro" w:hAnsi="Minion Pro"/>
        </w:rPr>
        <w:t>, recalca la obligatoriedad de las administraciones públicas de garantizar la accesibilidad al colectivo en los diferentes actos electorales con: intérpretes de lengua de signos, bucles de inducción magnética, subtitulado y con cualquier medio de apoyo a la comunicación oral.</w:t>
      </w:r>
    </w:p>
    <w:bookmarkEnd w:id="2"/>
    <w:p w:rsidR="004C10BC" w:rsidRPr="00244AC5" w:rsidRDefault="004C10BC" w:rsidP="00244AC5">
      <w:pPr>
        <w:pStyle w:val="Textonormal"/>
        <w:rPr>
          <w:rFonts w:ascii="Minion Pro" w:hAnsi="Minion Pro"/>
        </w:rPr>
      </w:pPr>
    </w:p>
    <w:p w:rsidR="00244AC5" w:rsidRPr="00244AC5" w:rsidRDefault="00244AC5" w:rsidP="00244AC5">
      <w:pPr>
        <w:pStyle w:val="Textonormal"/>
        <w:rPr>
          <w:rFonts w:ascii="Minion Pro" w:hAnsi="Minion Pro"/>
        </w:rPr>
      </w:pPr>
    </w:p>
    <w:p w:rsidR="00244AC5" w:rsidRDefault="00244AC5" w:rsidP="00244AC5">
      <w:pPr>
        <w:pStyle w:val="Textonormal"/>
        <w:ind w:firstLine="0"/>
        <w:rPr>
          <w:rFonts w:ascii="Minion Pro" w:hAnsi="Minion Pro"/>
        </w:rPr>
      </w:pPr>
      <w:r w:rsidRPr="00244AC5">
        <w:rPr>
          <w:rFonts w:ascii="Minion Pro" w:hAnsi="Minion Pro"/>
        </w:rPr>
        <w:t>5.</w:t>
      </w:r>
      <w:r>
        <w:rPr>
          <w:rFonts w:ascii="Minion Pro" w:hAnsi="Minion Pro"/>
        </w:rPr>
        <w:t xml:space="preserve"> BIBLIOGRAFÍA</w:t>
      </w:r>
    </w:p>
    <w:p w:rsidR="00244AC5" w:rsidRPr="00244AC5" w:rsidRDefault="00244AC5" w:rsidP="00244AC5">
      <w:pPr>
        <w:numPr>
          <w:ilvl w:val="0"/>
          <w:numId w:val="10"/>
        </w:numPr>
        <w:rPr>
          <w:rFonts w:ascii="Minion Pro" w:hAnsi="Minion Pro"/>
        </w:rPr>
      </w:pPr>
      <w:r w:rsidRPr="00244AC5">
        <w:rPr>
          <w:rFonts w:ascii="Minion Pro" w:hAnsi="Minion Pro"/>
        </w:rPr>
        <w:t>Adhesión de España al Convenio Internacional sobre Eliminación de todas las Formas de Discriminación Racial, aprobado por la Asamblea General de las Naciones Unidas el 21 de diciembre de 1965, con una reserva a la totalidad del artículo XXII (Jurisdicción del Tribunal Internacional de Justicia).</w:t>
      </w:r>
    </w:p>
    <w:p w:rsidR="00244AC5" w:rsidRPr="00244AC5" w:rsidRDefault="00244AC5" w:rsidP="00244AC5">
      <w:pPr>
        <w:numPr>
          <w:ilvl w:val="0"/>
          <w:numId w:val="10"/>
        </w:numPr>
        <w:rPr>
          <w:rFonts w:ascii="Minion Pro" w:hAnsi="Minion Pro"/>
        </w:rPr>
      </w:pPr>
      <w:r w:rsidRPr="00244AC5">
        <w:rPr>
          <w:rFonts w:ascii="Minion Pro" w:hAnsi="Minion Pro"/>
        </w:rPr>
        <w:t>Aenor. (2007). UNE 170001-1:2007. Accesibilidad universal. Parte 1: Criterios DALCO para facilitar la accesibilidad al entorno.</w:t>
      </w:r>
    </w:p>
    <w:p w:rsidR="00244AC5" w:rsidRPr="00244AC5" w:rsidRDefault="00244AC5" w:rsidP="00244AC5">
      <w:pPr>
        <w:numPr>
          <w:ilvl w:val="0"/>
          <w:numId w:val="10"/>
        </w:numPr>
        <w:rPr>
          <w:rFonts w:ascii="Minion Pro" w:hAnsi="Minion Pro"/>
        </w:rPr>
      </w:pPr>
      <w:r w:rsidRPr="00244AC5">
        <w:rPr>
          <w:rFonts w:ascii="Minion Pro" w:hAnsi="Minion Pro"/>
        </w:rPr>
        <w:t xml:space="preserve">Carta de los derechos fundamentales de la Unión Europea. Diario Oficial de las Comunidades Europeas, 18 de diciembre de 2000. </w:t>
      </w:r>
    </w:p>
    <w:p w:rsidR="00244AC5" w:rsidRPr="00244AC5" w:rsidRDefault="00244AC5" w:rsidP="00244AC5">
      <w:pPr>
        <w:numPr>
          <w:ilvl w:val="0"/>
          <w:numId w:val="10"/>
        </w:numPr>
        <w:rPr>
          <w:rFonts w:ascii="Minion Pro" w:hAnsi="Minion Pro"/>
        </w:rPr>
      </w:pPr>
      <w:r w:rsidRPr="00244AC5">
        <w:rPr>
          <w:rFonts w:ascii="Minion Pro" w:hAnsi="Minion Pro"/>
        </w:rPr>
        <w:t>Cermi. (2015). Elecciones generales 2015. Manual de Garantía del derecho del voto y de accesibilidad del proceso electoral para personas con discapacidad.</w:t>
      </w:r>
    </w:p>
    <w:p w:rsidR="00244AC5" w:rsidRPr="00244AC5" w:rsidRDefault="00244AC5" w:rsidP="00244AC5">
      <w:pPr>
        <w:numPr>
          <w:ilvl w:val="0"/>
          <w:numId w:val="10"/>
        </w:numPr>
        <w:rPr>
          <w:rFonts w:ascii="Minion Pro" w:hAnsi="Minion Pro"/>
        </w:rPr>
      </w:pPr>
      <w:r w:rsidRPr="00244AC5">
        <w:rPr>
          <w:rFonts w:ascii="Minion Pro" w:hAnsi="Minion Pro"/>
        </w:rPr>
        <w:t>Comisión Europea. (2010). Estrategia Europea sobre Discapacidad 2010-2020: un compromiso renovado para una Europa sin barreras.</w:t>
      </w:r>
    </w:p>
    <w:p w:rsidR="00244AC5" w:rsidRPr="00244AC5" w:rsidRDefault="00244AC5" w:rsidP="00244AC5">
      <w:pPr>
        <w:numPr>
          <w:ilvl w:val="0"/>
          <w:numId w:val="10"/>
        </w:numPr>
        <w:rPr>
          <w:rFonts w:ascii="Minion Pro" w:hAnsi="Minion Pro"/>
        </w:rPr>
      </w:pPr>
      <w:r w:rsidRPr="00244AC5">
        <w:rPr>
          <w:rFonts w:ascii="Minion Pro" w:hAnsi="Minion Pro"/>
        </w:rPr>
        <w:t>Constitución Española. Boletín Oficial del Estado, 29 de diciembre de 1978, núm. 311.</w:t>
      </w:r>
    </w:p>
    <w:p w:rsidR="00244AC5" w:rsidRPr="00244AC5" w:rsidRDefault="00244AC5" w:rsidP="00244AC5">
      <w:pPr>
        <w:numPr>
          <w:ilvl w:val="0"/>
          <w:numId w:val="10"/>
        </w:numPr>
        <w:rPr>
          <w:rFonts w:ascii="Minion Pro" w:hAnsi="Minion Pro"/>
        </w:rPr>
      </w:pPr>
      <w:r w:rsidRPr="00244AC5">
        <w:rPr>
          <w:rFonts w:ascii="Minion Pro" w:hAnsi="Minion Pro"/>
        </w:rPr>
        <w:t xml:space="preserve">Corbalán Pinar, A. Accesibilidad en las elecciones. Disponible en: </w:t>
      </w:r>
      <w:hyperlink r:id="rId8" w:history="1">
        <w:r w:rsidRPr="00244AC5">
          <w:rPr>
            <w:rStyle w:val="Hipervnculo"/>
            <w:rFonts w:ascii="Minion Pro" w:hAnsi="Minion Pro"/>
          </w:rPr>
          <w:t>http://antoniocorbalanpinar.com/index.php/blogantoniocorbalanpinar/glosario/item/43-accesibilidad-en-las-elecciones</w:t>
        </w:r>
      </w:hyperlink>
    </w:p>
    <w:p w:rsidR="00244AC5" w:rsidRPr="00244AC5" w:rsidRDefault="00244AC5" w:rsidP="00244AC5">
      <w:pPr>
        <w:numPr>
          <w:ilvl w:val="0"/>
          <w:numId w:val="10"/>
        </w:numPr>
        <w:rPr>
          <w:rFonts w:ascii="Minion Pro" w:hAnsi="Minion Pro"/>
        </w:rPr>
      </w:pPr>
      <w:r w:rsidRPr="00244AC5">
        <w:rPr>
          <w:rFonts w:ascii="Minion Pro" w:hAnsi="Minion Pro"/>
        </w:rPr>
        <w:t>Declaración Universal de Derechos Humanos (2015). Disponible en: http://www.un.org/es/documents/udhr/UDHR_booklet_SP_web.pdf</w:t>
      </w:r>
    </w:p>
    <w:p w:rsidR="00244AC5" w:rsidRPr="00244AC5" w:rsidRDefault="00244AC5" w:rsidP="00244AC5">
      <w:pPr>
        <w:numPr>
          <w:ilvl w:val="0"/>
          <w:numId w:val="10"/>
        </w:numPr>
        <w:rPr>
          <w:rFonts w:ascii="Minion Pro" w:hAnsi="Minion Pro"/>
        </w:rPr>
      </w:pPr>
      <w:r w:rsidRPr="00244AC5">
        <w:rPr>
          <w:rFonts w:ascii="Minion Pro" w:hAnsi="Minion Pro"/>
        </w:rPr>
        <w:t>Instrumento de Ratificación de España del Pacto Internacional de Derechos Civiles y Políticos, hecho en Nueva York el 19 de diciembre de 1966. Boletín Oficial del Estado, 30 de abril de 1977, núm. 103.</w:t>
      </w:r>
    </w:p>
    <w:p w:rsidR="00244AC5" w:rsidRPr="00244AC5" w:rsidRDefault="00244AC5" w:rsidP="00244AC5">
      <w:pPr>
        <w:numPr>
          <w:ilvl w:val="0"/>
          <w:numId w:val="10"/>
        </w:numPr>
        <w:rPr>
          <w:rFonts w:ascii="Minion Pro" w:hAnsi="Minion Pro"/>
        </w:rPr>
      </w:pPr>
      <w:r w:rsidRPr="00244AC5">
        <w:rPr>
          <w:rFonts w:ascii="Minion Pro" w:hAnsi="Minion Pro"/>
        </w:rPr>
        <w:t xml:space="preserve">La Ciudad Accesible. (2014). Beneficiarios de la accesibilidad. </w:t>
      </w:r>
    </w:p>
    <w:p w:rsidR="00244AC5" w:rsidRPr="00244AC5" w:rsidRDefault="00244AC5" w:rsidP="00244AC5">
      <w:pPr>
        <w:numPr>
          <w:ilvl w:val="0"/>
          <w:numId w:val="10"/>
        </w:numPr>
        <w:rPr>
          <w:rFonts w:ascii="Minion Pro" w:hAnsi="Minion Pro"/>
        </w:rPr>
      </w:pPr>
      <w:r w:rsidRPr="00244AC5">
        <w:rPr>
          <w:rFonts w:ascii="Minion Pro" w:hAnsi="Minion Pro"/>
        </w:rPr>
        <w:t>Ley Orgánica 5/1985, de 19 de junio, del Régimen Electoral General. Boletín Oficial del Estado, 20 de junio de 1985, núm. 147. (Última actualización publicada el 25/06/2019)</w:t>
      </w:r>
    </w:p>
    <w:p w:rsidR="00244AC5" w:rsidRPr="00244AC5" w:rsidRDefault="00244AC5" w:rsidP="00244AC5">
      <w:pPr>
        <w:numPr>
          <w:ilvl w:val="0"/>
          <w:numId w:val="10"/>
        </w:numPr>
        <w:rPr>
          <w:rFonts w:ascii="Minion Pro" w:hAnsi="Minion Pro"/>
        </w:rPr>
      </w:pPr>
      <w:r w:rsidRPr="00244AC5">
        <w:rPr>
          <w:rFonts w:ascii="Minion Pro" w:hAnsi="Minion Pro"/>
        </w:rPr>
        <w:t>Ley 27/2007, de 23 de octubre, por la que se reconocen las lenguas de signos españolas y se regulan los medios de apoyo a la comunicación oral de las personas sordas, con discapacidad auditiva y sordociegas. Boletín Oficial del Estado, 24 de octubre 2007, núm. 255.</w:t>
      </w:r>
    </w:p>
    <w:p w:rsidR="00244AC5" w:rsidRPr="00244AC5" w:rsidRDefault="00244AC5" w:rsidP="00244AC5">
      <w:pPr>
        <w:numPr>
          <w:ilvl w:val="0"/>
          <w:numId w:val="10"/>
        </w:numPr>
        <w:rPr>
          <w:rFonts w:ascii="Minion Pro" w:hAnsi="Minion Pro"/>
        </w:rPr>
      </w:pPr>
      <w:r w:rsidRPr="00244AC5">
        <w:rPr>
          <w:rFonts w:ascii="Minion Pro" w:hAnsi="Minion Pro"/>
        </w:rPr>
        <w:t xml:space="preserve">Ley 26/2011, de 1 de agosto, de adaptación normativa a la Convención Internacional sobre los Derechos de las Personas con Discapacidad. Boletín Oficial del Estado, 2 de agosto de 2011, núm. 184. </w:t>
      </w:r>
    </w:p>
    <w:p w:rsidR="00244AC5" w:rsidRPr="00244AC5" w:rsidRDefault="00244AC5" w:rsidP="00244AC5">
      <w:pPr>
        <w:numPr>
          <w:ilvl w:val="0"/>
          <w:numId w:val="10"/>
        </w:numPr>
        <w:rPr>
          <w:rFonts w:ascii="Minion Pro" w:hAnsi="Minion Pro"/>
        </w:rPr>
      </w:pPr>
      <w:r w:rsidRPr="00244AC5">
        <w:rPr>
          <w:rFonts w:ascii="Minion Pro" w:hAnsi="Minion Pro"/>
        </w:rPr>
        <w:t>Naciones Unidas. Objetivos de Desarrollo Sostenible (ODS). Disponible en: https://www.un.org/sustainabledevelopment/es/objetivos-de-desarrollo-sostenible/</w:t>
      </w:r>
    </w:p>
    <w:p w:rsidR="00244AC5" w:rsidRPr="00244AC5" w:rsidRDefault="00244AC5" w:rsidP="00244AC5">
      <w:pPr>
        <w:numPr>
          <w:ilvl w:val="0"/>
          <w:numId w:val="10"/>
        </w:numPr>
        <w:rPr>
          <w:rFonts w:ascii="Minion Pro" w:hAnsi="Minion Pro"/>
        </w:rPr>
      </w:pPr>
      <w:r w:rsidRPr="00244AC5">
        <w:rPr>
          <w:rFonts w:ascii="Minion Pro" w:hAnsi="Minion Pro"/>
        </w:rPr>
        <w:t>Orden VIV/561/2010, de 1 de febrero, por la que se desarrolla el documento técnico de condiciones básicas de accesibilidad y no discriminación para el acceso y utilización de los espacios públicos urbanizados. Boletín Oficial del Estado, 11 de marzo de 2010, núm. 61.</w:t>
      </w:r>
    </w:p>
    <w:p w:rsidR="00244AC5" w:rsidRPr="00244AC5" w:rsidRDefault="00244AC5" w:rsidP="00244AC5">
      <w:pPr>
        <w:numPr>
          <w:ilvl w:val="0"/>
          <w:numId w:val="10"/>
        </w:numPr>
        <w:rPr>
          <w:rFonts w:ascii="Minion Pro" w:hAnsi="Minion Pro"/>
        </w:rPr>
      </w:pPr>
      <w:r w:rsidRPr="00244AC5">
        <w:rPr>
          <w:rFonts w:ascii="Minion Pro" w:hAnsi="Minion Pro"/>
        </w:rPr>
        <w:t>Real Decreto 605/1999, de 16 de abril, de regulación complementaria de los procesos electorales. Boletín Oficial del Estado, 17 de abril de 1999, núm. 92.</w:t>
      </w:r>
    </w:p>
    <w:p w:rsidR="00244AC5" w:rsidRPr="00244AC5" w:rsidRDefault="00244AC5" w:rsidP="00244AC5">
      <w:pPr>
        <w:numPr>
          <w:ilvl w:val="0"/>
          <w:numId w:val="10"/>
        </w:numPr>
        <w:rPr>
          <w:rFonts w:ascii="Minion Pro" w:hAnsi="Minion Pro"/>
        </w:rPr>
      </w:pPr>
      <w:r w:rsidRPr="00244AC5">
        <w:rPr>
          <w:rFonts w:ascii="Minion Pro" w:hAnsi="Minion Pro"/>
        </w:rPr>
        <w:t>Real Decreto 1382/2002, de 20 de diciembre, por el que se modifica el Real Decreto 605/1999, de 16 de abril, de regulación complementaria de los procesos electorales. Boletín Oficial del Estado, 21 de diciembre de 2002, núm. 305.</w:t>
      </w:r>
    </w:p>
    <w:p w:rsidR="00244AC5" w:rsidRPr="00244AC5" w:rsidRDefault="00244AC5" w:rsidP="00244AC5">
      <w:pPr>
        <w:numPr>
          <w:ilvl w:val="0"/>
          <w:numId w:val="10"/>
        </w:numPr>
        <w:rPr>
          <w:rFonts w:ascii="Minion Pro" w:hAnsi="Minion Pro"/>
        </w:rPr>
      </w:pPr>
      <w:r w:rsidRPr="00244AC5">
        <w:rPr>
          <w:rFonts w:ascii="Minion Pro" w:hAnsi="Minion Pro"/>
        </w:rPr>
        <w:t>Real Decreto 1544/2007, de 23 de noviembre, por el que se regulan las condiciones básicas de accesibilidad y no discriminación para el acceso y utilización de los modos de transporte para personas con discapacidad. Boletín Oficial del Estado, núm. 290.</w:t>
      </w:r>
    </w:p>
    <w:p w:rsidR="00244AC5" w:rsidRPr="00244AC5" w:rsidRDefault="00244AC5" w:rsidP="00244AC5">
      <w:pPr>
        <w:numPr>
          <w:ilvl w:val="0"/>
          <w:numId w:val="10"/>
        </w:numPr>
        <w:rPr>
          <w:rFonts w:ascii="Minion Pro" w:hAnsi="Minion Pro"/>
        </w:rPr>
      </w:pPr>
      <w:r w:rsidRPr="00244AC5">
        <w:rPr>
          <w:rFonts w:ascii="Minion Pro" w:hAnsi="Minion Pro"/>
        </w:rPr>
        <w:t>Real Decreto 173/2010, de 19 de febrero, por el que se modifica el Código Técnico de la Edificación, aprobado por el Real Decreto 314/2006, de 17 de marzo, en materia de accesibilidad y no discriminación de las personas con discapacidad. Boletín Oficial del Estado, 11 de marzo de 2010, núm. 61</w:t>
      </w:r>
    </w:p>
    <w:p w:rsidR="00244AC5" w:rsidRPr="00244AC5" w:rsidRDefault="00244AC5" w:rsidP="00244AC5">
      <w:pPr>
        <w:numPr>
          <w:ilvl w:val="0"/>
          <w:numId w:val="10"/>
        </w:numPr>
        <w:rPr>
          <w:rFonts w:ascii="Minion Pro" w:hAnsi="Minion Pro"/>
        </w:rPr>
      </w:pPr>
      <w:r w:rsidRPr="00244AC5">
        <w:rPr>
          <w:rFonts w:ascii="Minion Pro" w:hAnsi="Minion Pro"/>
        </w:rPr>
        <w:t>Real Decreto 422/2011, de 25 de marzo, por el que se aprueba el Reglamento sobre las condiciones básicas para la participación de las personas con discapacidad en la vida política y en los procesos electorales. Boletín Oficial del Estado, 30 de marzo de 2011, núm. 76.</w:t>
      </w:r>
    </w:p>
    <w:p w:rsidR="00244AC5" w:rsidRPr="00244AC5" w:rsidRDefault="00244AC5" w:rsidP="00244AC5">
      <w:pPr>
        <w:numPr>
          <w:ilvl w:val="0"/>
          <w:numId w:val="10"/>
        </w:numPr>
        <w:rPr>
          <w:rFonts w:ascii="Minion Pro" w:hAnsi="Minion Pro"/>
        </w:rPr>
      </w:pPr>
      <w:r w:rsidRPr="00244AC5">
        <w:rPr>
          <w:rFonts w:ascii="Minion Pro" w:hAnsi="Minion Pro"/>
        </w:rPr>
        <w:t>Real Decreto Legislativo 1/2013, de 29 de noviembre, por el que se aprueba el Texto Refundido de la Ley General de derechos de las personas con discapacidad y de su inclusión social. Boletín Oficial del Estado, 3 de diciembre de 2013, núm. 289.</w:t>
      </w:r>
    </w:p>
    <w:p w:rsidR="00244AC5" w:rsidRDefault="00244AC5" w:rsidP="00244AC5">
      <w:pPr>
        <w:numPr>
          <w:ilvl w:val="0"/>
          <w:numId w:val="10"/>
        </w:numPr>
        <w:rPr>
          <w:rFonts w:ascii="Minion Pro" w:hAnsi="Minion Pro"/>
        </w:rPr>
      </w:pPr>
      <w:r w:rsidRPr="00244AC5">
        <w:rPr>
          <w:rFonts w:ascii="Minion Pro" w:hAnsi="Minion Pro"/>
        </w:rPr>
        <w:t>Real Decreto 1112/2018 sobre accesibilidad de los sitios web y aplicaciones para dispositivos móviles del sector público. Boletín Oficial del Estado, 19 de septiembre de 2018, núm. 227.</w:t>
      </w:r>
    </w:p>
    <w:p w:rsidR="00765BD3" w:rsidRPr="00DA29B9" w:rsidRDefault="00C87C7D">
      <w:pPr>
        <w:numPr>
          <w:ilvl w:val="0"/>
          <w:numId w:val="10"/>
        </w:numPr>
        <w:rPr>
          <w:rFonts w:ascii="Minion Pro" w:hAnsi="Minion Pro"/>
        </w:rPr>
      </w:pPr>
      <w:r w:rsidRPr="00C87C7D">
        <w:rPr>
          <w:rFonts w:ascii="Minion Pro" w:hAnsi="Minion Pro"/>
        </w:rPr>
        <w:t>Real Decreto 674/2023, de 18 de julio, por el que se aprueba el Reglamento de las condiciones de utilización de la lengua de signos española y de los medios de apoyo a la comunicación oral para las personas sordas, con discapacidad auditiva y sordociegas. Boletín Oficial del Estado, 19 de julio de 2023, núm. 171.</w:t>
      </w:r>
    </w:p>
    <w:sectPr w:rsidR="00765BD3" w:rsidRPr="00DA29B9" w:rsidSect="00765BD3">
      <w:headerReference w:type="even" r:id="rId9"/>
      <w:headerReference w:type="default" r:id="rId10"/>
      <w:pgSz w:w="9639" w:h="13608"/>
      <w:pgMar w:top="1418" w:right="1134" w:bottom="851" w:left="1134"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1BE" w:rsidRDefault="008A21BE" w:rsidP="00765BD3">
      <w:pPr>
        <w:spacing w:after="0" w:line="240" w:lineRule="auto"/>
      </w:pPr>
      <w:r>
        <w:separator/>
      </w:r>
    </w:p>
  </w:endnote>
  <w:endnote w:type="continuationSeparator" w:id="0">
    <w:p w:rsidR="008A21BE" w:rsidRDefault="008A21BE" w:rsidP="00765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adea">
    <w:altName w:val="Calibri"/>
    <w:charset w:val="00"/>
    <w:family w:val="auto"/>
    <w:pitch w:val="variable"/>
    <w:sig w:usb0="00000007" w:usb1="00000000" w:usb2="00000000" w:usb3="00000000" w:csb0="00000093" w:csb1="00000000"/>
  </w:font>
  <w:font w:name="Minion Pro">
    <w:panose1 w:val="02040503050201020203"/>
    <w:charset w:val="00"/>
    <w:family w:val="auto"/>
    <w:pitch w:val="variable"/>
    <w:sig w:usb0="00000003" w:usb1="00000000" w:usb2="00000000" w:usb3="00000000" w:csb0="00000001" w:csb1="00000000"/>
  </w:font>
  <w:font w:name="Calibri Light">
    <w:altName w:val="Cambria"/>
    <w:charset w:val="00"/>
    <w:family w:val="swiss"/>
    <w:pitch w:val="variable"/>
    <w:sig w:usb0="E4002EFF" w:usb1="C000247B" w:usb2="00000009" w:usb3="00000000" w:csb0="000001F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1BE" w:rsidRDefault="008A21BE" w:rsidP="00765BD3">
      <w:pPr>
        <w:spacing w:after="0" w:line="240" w:lineRule="auto"/>
      </w:pPr>
      <w:r>
        <w:separator/>
      </w:r>
    </w:p>
  </w:footnote>
  <w:footnote w:type="continuationSeparator" w:id="0">
    <w:p w:rsidR="008A21BE" w:rsidRDefault="008A21BE" w:rsidP="00765BD3">
      <w:pPr>
        <w:spacing w:after="0" w:line="240" w:lineRule="auto"/>
      </w:pPr>
      <w:r>
        <w:continuationSeparator/>
      </w:r>
    </w:p>
  </w:footnote>
  <w:footnote w:id="1">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La Ciudad Accesible. (2014). Beneficiarios de la accesibilidad. </w:t>
      </w:r>
    </w:p>
  </w:footnote>
  <w:footnote w:id="2">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Declaración Universal de Derechos Humanos (2015). Disponible en: http://www.un.org/es/documents/udhr/UDHR_booklet_SP_web.pdf</w:t>
      </w:r>
    </w:p>
  </w:footnote>
  <w:footnote w:id="3">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Adhesión de España al Convenio Internacional sobre Eliminación de todas las Formas de Discriminación Racial, aprobado por la Asamblea General de las Naciones Unidas el 21 de diciembre de 1965, con una reserva a la totalidad del artículo XXII (Jurisdicción del Tribunal Internacional de Justicia).</w:t>
      </w:r>
    </w:p>
  </w:footnote>
  <w:footnote w:id="4">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Instrumento de Ratificación de España del Pacto Internacional de Derechos Civiles y Políticos, hecho en Nueva York el 19 de diciembre de 1966. Boletín Oficial del Estado, 30 de abril de 1977, núm. 103.</w:t>
      </w:r>
    </w:p>
  </w:footnote>
  <w:footnote w:id="5">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Constitución Española. Boletín Oficial del Estado, 29 de diciembre de 1978, núm. 311.</w:t>
      </w:r>
    </w:p>
  </w:footnote>
  <w:footnote w:id="6">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Ley Orgánica 5/1985, de 19 de junio, del Régimen Electoral General. Boletín Oficial del Estado, 20 de junio de 1985, núm. 147. (Última actualización publicada el 25/06/2019)</w:t>
      </w:r>
    </w:p>
  </w:footnote>
  <w:footnote w:id="7">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Real Decreto 605/1999, de 16 de abril, de regulación complementaria de los procesos electorales. Boletín Oficial del Estado, 17 de abril de 1999, núm. 92.</w:t>
      </w:r>
    </w:p>
  </w:footnote>
  <w:footnote w:id="8">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Real Decreto 1382/2002, de 20 de diciembre, por el que se modifica el Real Decreto 605/1999, de 16 de abril, de regulación complementaria de los procesos electorales. Boletín Oficial del Estado, 21 de diciembre de 2002, núm. 305.</w:t>
      </w:r>
    </w:p>
  </w:footnote>
  <w:footnote w:id="9">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Carta de los derechos fundamentales de la Unión Europea. Diario Oficial de las Comunidades Europeas, 18 de diciembre de 2000. </w:t>
      </w:r>
    </w:p>
  </w:footnote>
  <w:footnote w:id="10">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Ley 27/2007, de 23 de octubre, por la que se reconocen las lenguas de signos españolas y se regulan los medios de apoyo a la comunicación oral de las personas sordas, con discapacidad auditiva y sordociegas. Boletín Oficial del Estado, 24 de octubre 2007, núm. 255.</w:t>
      </w:r>
    </w:p>
  </w:footnote>
  <w:footnote w:id="11">
    <w:p w:rsidR="00C87C7D" w:rsidRDefault="00C87C7D">
      <w:pPr>
        <w:pStyle w:val="Textonotapie"/>
      </w:pPr>
      <w:r>
        <w:rPr>
          <w:rStyle w:val="Refdenotaalpie"/>
        </w:rPr>
        <w:footnoteRef/>
      </w:r>
      <w:r>
        <w:t xml:space="preserve"> </w:t>
      </w:r>
      <w:r w:rsidRPr="00C87C7D">
        <w:rPr>
          <w:rFonts w:ascii="Arial" w:hAnsi="Arial" w:cs="Arial"/>
        </w:rPr>
        <w:t>Real Decreto 674/2023, de 18 de julio, por el que se aprueba el Reglamento de las condiciones de utilización de la lengua de signos española y de los medios de apoyo a la comunicación oral para las personas sordas, con discapacidad auditiva y sordociegas.</w:t>
      </w:r>
      <w:r>
        <w:rPr>
          <w:rFonts w:ascii="Arial" w:hAnsi="Arial" w:cs="Arial"/>
        </w:rPr>
        <w:t xml:space="preserve"> </w:t>
      </w:r>
      <w:r w:rsidRPr="00A73D70">
        <w:rPr>
          <w:rFonts w:ascii="Arial" w:hAnsi="Arial" w:cs="Arial"/>
        </w:rPr>
        <w:t xml:space="preserve">Boletín Oficial del Estado, </w:t>
      </w:r>
      <w:r>
        <w:rPr>
          <w:rFonts w:ascii="Arial" w:hAnsi="Arial" w:cs="Arial"/>
        </w:rPr>
        <w:t>19</w:t>
      </w:r>
      <w:r w:rsidRPr="00A73D70">
        <w:rPr>
          <w:rFonts w:ascii="Arial" w:hAnsi="Arial" w:cs="Arial"/>
        </w:rPr>
        <w:t xml:space="preserve"> de </w:t>
      </w:r>
      <w:r>
        <w:rPr>
          <w:rFonts w:ascii="Arial" w:hAnsi="Arial" w:cs="Arial"/>
        </w:rPr>
        <w:t xml:space="preserve">julio </w:t>
      </w:r>
      <w:r w:rsidRPr="00A73D70">
        <w:rPr>
          <w:rFonts w:ascii="Arial" w:hAnsi="Arial" w:cs="Arial"/>
        </w:rPr>
        <w:t>de 20</w:t>
      </w:r>
      <w:r>
        <w:rPr>
          <w:rFonts w:ascii="Arial" w:hAnsi="Arial" w:cs="Arial"/>
        </w:rPr>
        <w:t>23</w:t>
      </w:r>
      <w:r w:rsidRPr="00A73D70">
        <w:rPr>
          <w:rFonts w:ascii="Arial" w:hAnsi="Arial" w:cs="Arial"/>
        </w:rPr>
        <w:t xml:space="preserve">, núm. </w:t>
      </w:r>
      <w:r>
        <w:rPr>
          <w:rFonts w:ascii="Arial" w:hAnsi="Arial" w:cs="Arial"/>
        </w:rPr>
        <w:t>171</w:t>
      </w:r>
      <w:r w:rsidRPr="00A73D70">
        <w:rPr>
          <w:rFonts w:ascii="Arial" w:hAnsi="Arial" w:cs="Arial"/>
        </w:rPr>
        <w:t>.</w:t>
      </w:r>
    </w:p>
  </w:footnote>
  <w:footnote w:id="12">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Comisión Europea. (2010). Estrategia Europea sobre Discapacidad 2010-2020: un compromiso renovado para una Europa sin barreras.</w:t>
      </w:r>
    </w:p>
  </w:footnote>
  <w:footnote w:id="13">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Real Decreto 422/2011, de 25 de marzo, por el que se aprueba el Reglamento sobre las condiciones básicas para la participación de las personas con discapacidad en la vida política y en los procesos electorales. Boletín Oficial del Estado, 30 de marzo de 2011, núm. 76.</w:t>
      </w:r>
    </w:p>
  </w:footnote>
  <w:footnote w:id="14">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Ley 26/2011, de 1 de agosto, de adaptación normativa a la Convención Internacional sobre los Derechos de las Personas con Discapacidad. Boletín Oficial del Estado, 2 de agosto de 2011, núm. 184.</w:t>
      </w:r>
    </w:p>
  </w:footnote>
  <w:footnote w:id="15">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Real Decreto Legislativo 1/2013, de 29 de noviembre, por el que se aprueba el Texto Refundido de la Ley General de derechos de las personas con discapacidad y de su inclusión social. Boletín Oficial del Estado, 3 de diciembre de 2013, núm. 289.</w:t>
      </w:r>
    </w:p>
  </w:footnote>
  <w:footnote w:id="16">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Real Decreto 173/2010, de 19 de febrero, por el que se modifica el Código Técnico de la Edificación, aprobado por el Real Decreto 314/2006, de 17 de marzo, en materia de accesibilidad y no discriminación de las personas con discapacidad. Boletín Oficial del Estado, 11 de marzo de 2010, núm. 61</w:t>
      </w:r>
    </w:p>
  </w:footnote>
  <w:footnote w:id="17">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Orden VIV/561/2010, de 1 de febrero, por la que se desarrolla el documento técnico de condiciones básicas de accesibilidad y no discriminación para el acceso y utilización de los espacios públicos urbanizados. Boletín Oficial del Estado, 11 de marzo de 2010, núm. 61.</w:t>
      </w:r>
    </w:p>
  </w:footnote>
  <w:footnote w:id="18">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Real Decreto 1544/2007, de 23 de noviembre, por el que se regulan las condiciones básicas de accesibilidad y no discriminación para el acceso y utilización de los modos de transporte para personas con discapacidad. Boletín Oficial del Estado, núm. 290.</w:t>
      </w:r>
    </w:p>
  </w:footnote>
  <w:footnote w:id="19">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Real Decreto 1112/2018 sobre accesibilidad de los sitios web y aplicaciones para dispositivos móviles del sector público. Boletín Oficial del Estado, 19 de septiembre de 2018, núm. 227.</w:t>
      </w:r>
    </w:p>
  </w:footnote>
  <w:footnote w:id="20">
    <w:p w:rsidR="00322853" w:rsidRPr="00A73D70" w:rsidRDefault="00322853" w:rsidP="00322853">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Naciones Unidas. Objetivos de Desarrollo Sostenible (ODS). Disponible en: https://www.un.org/sustainabledevelopment/es/objetivos-de-desarrollo-sostenible/</w:t>
      </w:r>
    </w:p>
  </w:footnote>
  <w:footnote w:id="21">
    <w:p w:rsidR="00B71630" w:rsidRDefault="00B71630">
      <w:pPr>
        <w:pStyle w:val="Textonotapie"/>
      </w:pPr>
      <w:r>
        <w:rPr>
          <w:rStyle w:val="Refdenotaalpie"/>
        </w:rPr>
        <w:footnoteRef/>
      </w:r>
      <w:r w:rsidRPr="00B71630">
        <w:rPr>
          <w:rFonts w:ascii="Arial" w:hAnsi="Arial" w:cs="Arial"/>
        </w:rPr>
        <w:t xml:space="preserve"> Real Decreto Legislativo 1/2013, de 29 de noviembre, por el que se aprueba el Texto Refundido de la Ley General de derechos de las personas con discapacidad y de su inclusión social. Boletín Oficial del Estado, 3 de diciembre de 2013, núm. 289.</w:t>
      </w:r>
    </w:p>
  </w:footnote>
  <w:footnote w:id="22">
    <w:p w:rsidR="00244AC5" w:rsidRPr="00A73D70" w:rsidRDefault="00244AC5" w:rsidP="00244AC5">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Aenor. (2007). </w:t>
      </w:r>
      <w:r w:rsidRPr="00A73D70">
        <w:rPr>
          <w:rFonts w:ascii="Arial" w:hAnsi="Arial" w:cs="Arial"/>
          <w:color w:val="211D1E"/>
        </w:rPr>
        <w:t>UNE 170001-1:2007. Accesibilidad universal. Parte 1: Criterios DALCO para facilitar la accesibilidad al entorno.</w:t>
      </w:r>
    </w:p>
  </w:footnote>
  <w:footnote w:id="23">
    <w:p w:rsidR="00244AC5" w:rsidRPr="00A73D70" w:rsidRDefault="00244AC5" w:rsidP="00244AC5">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Real Decreto Legislativo 1/2013, de 29 de noviembre, por el que se aprueba el Texto Refundido de la Ley General de derechos de las personas con discapacidad y de su inclusión social. Boletín Oficial del Estado, 3 de diciembre de 2013, núm. 289.</w:t>
      </w:r>
    </w:p>
  </w:footnote>
  <w:footnote w:id="24">
    <w:p w:rsidR="00244AC5" w:rsidRPr="00A73D70" w:rsidRDefault="00244AC5" w:rsidP="00244AC5">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Cermi. (2015). Elecciones generales 2015. Manual de Garantía del derecho del voto y de accesibilidad del proceso electoral para personas con discapacidad.</w:t>
      </w:r>
    </w:p>
  </w:footnote>
  <w:footnote w:id="25">
    <w:p w:rsidR="00244AC5" w:rsidRPr="00A73D70" w:rsidRDefault="00244AC5" w:rsidP="00244AC5">
      <w:pPr>
        <w:pStyle w:val="Textonotapie"/>
        <w:rPr>
          <w:rFonts w:ascii="Arial" w:hAnsi="Arial" w:cs="Arial"/>
        </w:rPr>
      </w:pPr>
      <w:r w:rsidRPr="00A73D70">
        <w:rPr>
          <w:rStyle w:val="Refdenotaalpie"/>
          <w:rFonts w:ascii="Arial" w:hAnsi="Arial" w:cs="Arial"/>
        </w:rPr>
        <w:footnoteRef/>
      </w:r>
      <w:r w:rsidRPr="00A73D70">
        <w:rPr>
          <w:rFonts w:ascii="Arial" w:hAnsi="Arial" w:cs="Arial"/>
        </w:rPr>
        <w:t xml:space="preserve"> Corbalán Pinar, A. Accesibilidad en las elecciones. Disponible en: </w:t>
      </w:r>
      <w:hyperlink r:id="rId1" w:history="1">
        <w:r w:rsidRPr="00A73D70">
          <w:rPr>
            <w:rStyle w:val="Hipervnculo"/>
            <w:rFonts w:ascii="Arial" w:hAnsi="Arial" w:cs="Arial"/>
          </w:rPr>
          <w:t>http://antoniocorbalanpinar.com/index.php/blogantoniocorbalanpinar/glosario/item/43-accesibilidad-en-las-elecciones</w:t>
        </w:r>
      </w:hyperlink>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D3" w:rsidRPr="00765BD3" w:rsidRDefault="008C384A" w:rsidP="00765BD3">
    <w:pPr>
      <w:pStyle w:val="Encabezado"/>
      <w:tabs>
        <w:tab w:val="clear" w:pos="4252"/>
      </w:tabs>
      <w:rPr>
        <w:sz w:val="20"/>
        <w:szCs w:val="20"/>
      </w:rPr>
    </w:pPr>
    <w:fldSimple w:instr="PAGE   \* MERGEFORMAT">
      <w:r w:rsidR="004F4BE0" w:rsidRPr="004F4BE0">
        <w:rPr>
          <w:noProof/>
          <w:sz w:val="20"/>
          <w:szCs w:val="20"/>
        </w:rPr>
        <w:t>2</w:t>
      </w:r>
    </w:fldSimple>
    <w:r w:rsidR="0011398F">
      <w:rPr>
        <w:noProof/>
        <w:sz w:val="20"/>
        <w:szCs w:val="20"/>
      </w:rPr>
      <w:t xml:space="preserve"> </w:t>
    </w:r>
    <w:r w:rsidR="00765BD3" w:rsidRPr="00765BD3">
      <w:rPr>
        <w:sz w:val="20"/>
        <w:szCs w:val="20"/>
      </w:rPr>
      <w:tab/>
      <w:t>Autor</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D3" w:rsidRPr="00765BD3" w:rsidRDefault="00244AC5" w:rsidP="00244AC5">
    <w:pPr>
      <w:pStyle w:val="Encabezado"/>
      <w:tabs>
        <w:tab w:val="clear" w:pos="4252"/>
        <w:tab w:val="right" w:pos="7230"/>
      </w:tabs>
      <w:rPr>
        <w:sz w:val="20"/>
        <w:szCs w:val="20"/>
      </w:rPr>
    </w:pPr>
    <w:r w:rsidRPr="00322853">
      <w:rPr>
        <w:rFonts w:ascii="Minion Pro" w:hAnsi="Minion Pro"/>
        <w:b/>
        <w:bCs/>
      </w:rPr>
      <w:t>CAMPAÑAS ELECTORALES ACCESIBLES: POLÍTICA INCLUSIVA Y CIUDADANÍA PARA TODAS LAS PERSONAS</w:t>
    </w:r>
    <w:r w:rsidR="00765BD3">
      <w:rPr>
        <w:sz w:val="20"/>
        <w:szCs w:val="20"/>
      </w:rPr>
      <w:tab/>
    </w:r>
    <w:fldSimple w:instr="PAGE   \* MERGEFORMAT">
      <w:r w:rsidR="004F4BE0" w:rsidRPr="004F4BE0">
        <w:rPr>
          <w:noProof/>
          <w:sz w:val="20"/>
          <w:szCs w:val="20"/>
        </w:rPr>
        <w:t>1</w:t>
      </w:r>
    </w:fldSimple>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309D8"/>
    <w:multiLevelType w:val="hybridMultilevel"/>
    <w:tmpl w:val="B2C6D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483058"/>
    <w:multiLevelType w:val="hybridMultilevel"/>
    <w:tmpl w:val="20F49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2DE21ED"/>
    <w:multiLevelType w:val="hybridMultilevel"/>
    <w:tmpl w:val="142C6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0F1DAD"/>
    <w:multiLevelType w:val="hybridMultilevel"/>
    <w:tmpl w:val="38B4C5F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368E15E3"/>
    <w:multiLevelType w:val="hybridMultilevel"/>
    <w:tmpl w:val="B4D02B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6015372"/>
    <w:multiLevelType w:val="hybridMultilevel"/>
    <w:tmpl w:val="F3AA427C"/>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6">
    <w:nsid w:val="4E2119C7"/>
    <w:multiLevelType w:val="hybridMultilevel"/>
    <w:tmpl w:val="558C6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2C10537"/>
    <w:multiLevelType w:val="multilevel"/>
    <w:tmpl w:val="45CE5BF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65E1489"/>
    <w:multiLevelType w:val="hybridMultilevel"/>
    <w:tmpl w:val="848C7F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7B04324"/>
    <w:multiLevelType w:val="hybridMultilevel"/>
    <w:tmpl w:val="EDCEA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9"/>
  </w:num>
  <w:num w:numId="5">
    <w:abstractNumId w:val="8"/>
  </w:num>
  <w:num w:numId="6">
    <w:abstractNumId w:val="3"/>
  </w:num>
  <w:num w:numId="7">
    <w:abstractNumId w:val="4"/>
  </w:num>
  <w:num w:numId="8">
    <w:abstractNumId w:val="7"/>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rsids>
    <w:rsidRoot w:val="00765BD3"/>
    <w:rsid w:val="000C4978"/>
    <w:rsid w:val="00100094"/>
    <w:rsid w:val="0011398F"/>
    <w:rsid w:val="00121776"/>
    <w:rsid w:val="001B0937"/>
    <w:rsid w:val="00244AC5"/>
    <w:rsid w:val="00251EA4"/>
    <w:rsid w:val="00322853"/>
    <w:rsid w:val="0038291D"/>
    <w:rsid w:val="003F1895"/>
    <w:rsid w:val="00420557"/>
    <w:rsid w:val="0047778B"/>
    <w:rsid w:val="004912E6"/>
    <w:rsid w:val="004C10BC"/>
    <w:rsid w:val="004D435C"/>
    <w:rsid w:val="004F4BE0"/>
    <w:rsid w:val="0057081C"/>
    <w:rsid w:val="005F70CA"/>
    <w:rsid w:val="00604A86"/>
    <w:rsid w:val="00765BD3"/>
    <w:rsid w:val="0084782A"/>
    <w:rsid w:val="00892377"/>
    <w:rsid w:val="008A21BE"/>
    <w:rsid w:val="008C384A"/>
    <w:rsid w:val="00A43886"/>
    <w:rsid w:val="00B601A1"/>
    <w:rsid w:val="00B71630"/>
    <w:rsid w:val="00B773D7"/>
    <w:rsid w:val="00BA6053"/>
    <w:rsid w:val="00C87C7D"/>
    <w:rsid w:val="00CE2C85"/>
    <w:rsid w:val="00D861B8"/>
    <w:rsid w:val="00DA29B9"/>
    <w:rsid w:val="00E13526"/>
    <w:rsid w:val="00E62808"/>
    <w:rsid w:val="00F2623A"/>
    <w:rsid w:val="00F85EF2"/>
  </w:rsids>
  <m:mathPr>
    <m:mathFont m:val="Impact"/>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CA"/>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765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BD3"/>
  </w:style>
  <w:style w:type="paragraph" w:styleId="Piedepgina">
    <w:name w:val="footer"/>
    <w:basedOn w:val="Normal"/>
    <w:link w:val="PiedepginaCar"/>
    <w:uiPriority w:val="99"/>
    <w:unhideWhenUsed/>
    <w:rsid w:val="00765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BD3"/>
  </w:style>
  <w:style w:type="paragraph" w:customStyle="1" w:styleId="style5">
    <w:name w:val="style5"/>
    <w:basedOn w:val="Normal"/>
    <w:rsid w:val="00765BD3"/>
    <w:pPr>
      <w:spacing w:before="100" w:beforeAutospacing="1" w:after="100" w:afterAutospacing="1"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CE2C85"/>
    <w:pPr>
      <w:ind w:left="720"/>
      <w:contextualSpacing/>
    </w:pPr>
  </w:style>
  <w:style w:type="paragraph" w:styleId="NormalWeb">
    <w:name w:val="Normal (Web)"/>
    <w:basedOn w:val="Normal"/>
    <w:uiPriority w:val="99"/>
    <w:semiHidden/>
    <w:unhideWhenUsed/>
    <w:rsid w:val="00CE2C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normal">
    <w:name w:val="Texto normal"/>
    <w:basedOn w:val="NormalWeb"/>
    <w:qFormat/>
    <w:rsid w:val="00CE2C85"/>
    <w:pPr>
      <w:shd w:val="clear" w:color="auto" w:fill="FFFFFF"/>
      <w:spacing w:before="60" w:beforeAutospacing="0" w:after="60" w:afterAutospacing="0"/>
      <w:ind w:firstLine="425"/>
      <w:jc w:val="both"/>
    </w:pPr>
    <w:rPr>
      <w:rFonts w:ascii="Caladea" w:hAnsi="Caladea" w:cs="Arial"/>
      <w:noProof/>
      <w:color w:val="000000"/>
      <w:sz w:val="21"/>
      <w:szCs w:val="21"/>
    </w:rPr>
  </w:style>
  <w:style w:type="paragraph" w:customStyle="1" w:styleId="Citastextuales">
    <w:name w:val="Citas textuales"/>
    <w:basedOn w:val="Textonormal"/>
    <w:qFormat/>
    <w:rsid w:val="00E62808"/>
    <w:pPr>
      <w:spacing w:before="240" w:after="120"/>
      <w:ind w:left="851"/>
    </w:pPr>
    <w:rPr>
      <w:i/>
      <w:sz w:val="18"/>
      <w:szCs w:val="18"/>
      <w:lang w:val="en-US"/>
    </w:rPr>
  </w:style>
  <w:style w:type="paragraph" w:customStyle="1" w:styleId="Segundonivel">
    <w:name w:val="Segundo nivel"/>
    <w:basedOn w:val="Normal"/>
    <w:qFormat/>
    <w:rsid w:val="00CE2C85"/>
    <w:pPr>
      <w:tabs>
        <w:tab w:val="left" w:pos="993"/>
      </w:tabs>
      <w:spacing w:before="240" w:after="120"/>
      <w:ind w:left="992" w:hanging="567"/>
    </w:pPr>
    <w:rPr>
      <w:rFonts w:ascii="Caladea" w:hAnsi="Caladea"/>
      <w:i/>
    </w:rPr>
  </w:style>
  <w:style w:type="paragraph" w:customStyle="1" w:styleId="Primernivel">
    <w:name w:val="Primer nivel"/>
    <w:basedOn w:val="Normal"/>
    <w:qFormat/>
    <w:rsid w:val="00CE2C85"/>
    <w:pPr>
      <w:tabs>
        <w:tab w:val="left" w:pos="993"/>
      </w:tabs>
      <w:spacing w:before="240" w:after="120"/>
      <w:ind w:left="992" w:hanging="567"/>
    </w:pPr>
    <w:rPr>
      <w:rFonts w:ascii="Caladea" w:hAnsi="Caladea"/>
      <w:b/>
    </w:rPr>
  </w:style>
  <w:style w:type="paragraph" w:customStyle="1" w:styleId="Epigrafeprincipal">
    <w:name w:val="Epigrafe principal"/>
    <w:basedOn w:val="Normal"/>
    <w:qFormat/>
    <w:rsid w:val="00CE2C85"/>
    <w:pPr>
      <w:tabs>
        <w:tab w:val="left" w:pos="426"/>
      </w:tabs>
      <w:spacing w:before="240" w:after="120"/>
      <w:ind w:left="425" w:hanging="425"/>
    </w:pPr>
    <w:rPr>
      <w:rFonts w:ascii="Caladea" w:hAnsi="Caladea"/>
    </w:rPr>
  </w:style>
  <w:style w:type="paragraph" w:customStyle="1" w:styleId="Titulocaptulo">
    <w:name w:val="Titulo capítulo"/>
    <w:basedOn w:val="Normal"/>
    <w:qFormat/>
    <w:rsid w:val="00CE2C85"/>
    <w:pPr>
      <w:spacing w:after="720"/>
      <w:jc w:val="center"/>
    </w:pPr>
    <w:rPr>
      <w:rFonts w:ascii="Caladea" w:hAnsi="Caladea"/>
      <w:b/>
    </w:rPr>
  </w:style>
  <w:style w:type="paragraph" w:styleId="Textonotapie">
    <w:name w:val="footnote text"/>
    <w:basedOn w:val="Normal"/>
    <w:link w:val="TextonotapieCar"/>
    <w:uiPriority w:val="99"/>
    <w:unhideWhenUsed/>
    <w:rsid w:val="003228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2853"/>
    <w:rPr>
      <w:sz w:val="20"/>
      <w:szCs w:val="20"/>
    </w:rPr>
  </w:style>
  <w:style w:type="character" w:styleId="Refdenotaalpie">
    <w:name w:val="footnote reference"/>
    <w:basedOn w:val="Fuentedeprrafopredeter"/>
    <w:uiPriority w:val="99"/>
    <w:unhideWhenUsed/>
    <w:rsid w:val="00322853"/>
    <w:rPr>
      <w:vertAlign w:val="superscript"/>
    </w:rPr>
  </w:style>
  <w:style w:type="character" w:styleId="Hipervnculo">
    <w:name w:val="Hyperlink"/>
    <w:basedOn w:val="Fuentedeprrafopredeter"/>
    <w:uiPriority w:val="99"/>
    <w:rsid w:val="00244AC5"/>
    <w:rPr>
      <w:color w:val="0563C1" w:themeColor="hyperlink"/>
      <w:u w:val="single"/>
    </w:rPr>
  </w:style>
  <w:style w:type="character" w:customStyle="1" w:styleId="Mencinsinresolver1">
    <w:name w:val="Mención sin resolver1"/>
    <w:basedOn w:val="Fuentedeprrafopredeter"/>
    <w:uiPriority w:val="99"/>
    <w:semiHidden/>
    <w:unhideWhenUsed/>
    <w:rsid w:val="00244AC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44714371">
      <w:bodyDiv w:val="1"/>
      <w:marLeft w:val="0"/>
      <w:marRight w:val="0"/>
      <w:marTop w:val="0"/>
      <w:marBottom w:val="0"/>
      <w:divBdr>
        <w:top w:val="none" w:sz="0" w:space="0" w:color="auto"/>
        <w:left w:val="none" w:sz="0" w:space="0" w:color="auto"/>
        <w:bottom w:val="none" w:sz="0" w:space="0" w:color="auto"/>
        <w:right w:val="none" w:sz="0" w:space="0" w:color="auto"/>
      </w:divBdr>
    </w:div>
    <w:div w:id="1095176026">
      <w:bodyDiv w:val="1"/>
      <w:marLeft w:val="0"/>
      <w:marRight w:val="0"/>
      <w:marTop w:val="0"/>
      <w:marBottom w:val="0"/>
      <w:divBdr>
        <w:top w:val="none" w:sz="0" w:space="0" w:color="auto"/>
        <w:left w:val="none" w:sz="0" w:space="0" w:color="auto"/>
        <w:bottom w:val="none" w:sz="0" w:space="0" w:color="auto"/>
        <w:right w:val="none" w:sz="0" w:space="0" w:color="auto"/>
      </w:divBdr>
    </w:div>
    <w:div w:id="1298298052">
      <w:bodyDiv w:val="1"/>
      <w:marLeft w:val="0"/>
      <w:marRight w:val="0"/>
      <w:marTop w:val="0"/>
      <w:marBottom w:val="0"/>
      <w:divBdr>
        <w:top w:val="none" w:sz="0" w:space="0" w:color="auto"/>
        <w:left w:val="none" w:sz="0" w:space="0" w:color="auto"/>
        <w:bottom w:val="none" w:sz="0" w:space="0" w:color="auto"/>
        <w:right w:val="none" w:sz="0" w:space="0" w:color="auto"/>
      </w:divBdr>
    </w:div>
    <w:div w:id="1454205425">
      <w:bodyDiv w:val="1"/>
      <w:marLeft w:val="0"/>
      <w:marRight w:val="0"/>
      <w:marTop w:val="0"/>
      <w:marBottom w:val="0"/>
      <w:divBdr>
        <w:top w:val="none" w:sz="0" w:space="0" w:color="auto"/>
        <w:left w:val="none" w:sz="0" w:space="0" w:color="auto"/>
        <w:bottom w:val="none" w:sz="0" w:space="0" w:color="auto"/>
        <w:right w:val="none" w:sz="0" w:space="0" w:color="auto"/>
      </w:divBdr>
    </w:div>
    <w:div w:id="1631476988">
      <w:bodyDiv w:val="1"/>
      <w:marLeft w:val="0"/>
      <w:marRight w:val="0"/>
      <w:marTop w:val="0"/>
      <w:marBottom w:val="0"/>
      <w:divBdr>
        <w:top w:val="none" w:sz="0" w:space="0" w:color="auto"/>
        <w:left w:val="none" w:sz="0" w:space="0" w:color="auto"/>
        <w:bottom w:val="none" w:sz="0" w:space="0" w:color="auto"/>
        <w:right w:val="none" w:sz="0" w:space="0" w:color="auto"/>
      </w:divBdr>
    </w:div>
    <w:div w:id="19455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ntoniocorbalanpinar.com/index.php/blogantoniocorbalanpinar/glosario/item/43-accesibilidad-en-las-elecciones" TargetMode="Externa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antoniocorbalanpinar.com/index.php/blogantoniocorbalanpinar/glosario/item/43-accesibilidad-en-las-elec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488BD-C415-9542-B463-CFB8BBF1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5138</Words>
  <Characters>29287</Characters>
  <Application>Microsoft Macintosh Word</Application>
  <DocSecurity>0</DocSecurity>
  <Lines>244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Mariela</cp:lastModifiedBy>
  <cp:revision>12</cp:revision>
  <cp:lastPrinted>2019-05-23T09:07:00Z</cp:lastPrinted>
  <dcterms:created xsi:type="dcterms:W3CDTF">2023-07-24T22:45:00Z</dcterms:created>
  <dcterms:modified xsi:type="dcterms:W3CDTF">2023-07-27T17:31:00Z</dcterms:modified>
</cp:coreProperties>
</file>