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AB9A0" w14:textId="77777777" w:rsidR="00524D88" w:rsidRPr="00707423" w:rsidRDefault="00524D88" w:rsidP="00707423">
      <w:pPr>
        <w:spacing w:after="0"/>
        <w:rPr>
          <w:rFonts w:ascii="Times New Roman" w:hAnsi="Times New Roman" w:cs="Times New Roman"/>
          <w:sz w:val="24"/>
        </w:rPr>
      </w:pPr>
    </w:p>
    <w:p w14:paraId="3C50030C" w14:textId="77777777" w:rsidR="00524D88" w:rsidRPr="00707423" w:rsidRDefault="00524D88" w:rsidP="00707423">
      <w:pPr>
        <w:spacing w:after="0"/>
        <w:ind w:left="1702"/>
        <w:rPr>
          <w:rFonts w:ascii="Times New Roman" w:hAnsi="Times New Roman" w:cs="Times New Roman"/>
          <w:sz w:val="24"/>
          <w:szCs w:val="24"/>
        </w:rPr>
      </w:pPr>
    </w:p>
    <w:p w14:paraId="6491A79E" w14:textId="77777777" w:rsidR="00524D88" w:rsidRPr="00707423" w:rsidRDefault="00524D88" w:rsidP="00707423">
      <w:pPr>
        <w:spacing w:after="0"/>
        <w:ind w:left="1702"/>
        <w:rPr>
          <w:rFonts w:ascii="Times New Roman" w:hAnsi="Times New Roman" w:cs="Times New Roman"/>
          <w:sz w:val="24"/>
          <w:szCs w:val="24"/>
        </w:rPr>
      </w:pPr>
    </w:p>
    <w:p w14:paraId="42D84472" w14:textId="77777777" w:rsidR="00524D88" w:rsidRPr="00707423" w:rsidRDefault="00524D88" w:rsidP="00707423">
      <w:pPr>
        <w:spacing w:after="0"/>
        <w:ind w:left="1702"/>
        <w:rPr>
          <w:rFonts w:ascii="Times New Roman" w:hAnsi="Times New Roman" w:cs="Times New Roman"/>
          <w:sz w:val="24"/>
          <w:szCs w:val="24"/>
        </w:rPr>
      </w:pPr>
    </w:p>
    <w:p w14:paraId="7DC6A067" w14:textId="77777777" w:rsidR="00524D88" w:rsidRPr="00707423" w:rsidRDefault="00524D88" w:rsidP="00707423">
      <w:pPr>
        <w:spacing w:after="0"/>
        <w:ind w:left="1702"/>
        <w:rPr>
          <w:rFonts w:ascii="Times New Roman" w:hAnsi="Times New Roman" w:cs="Times New Roman"/>
          <w:sz w:val="24"/>
          <w:szCs w:val="24"/>
        </w:rPr>
      </w:pPr>
    </w:p>
    <w:p w14:paraId="48048B33" w14:textId="77777777" w:rsidR="00524D88" w:rsidRPr="00707423" w:rsidRDefault="00524D88" w:rsidP="00707423">
      <w:pPr>
        <w:spacing w:after="0"/>
        <w:ind w:left="1702"/>
        <w:rPr>
          <w:rFonts w:ascii="Times New Roman" w:hAnsi="Times New Roman" w:cs="Times New Roman"/>
          <w:sz w:val="24"/>
          <w:szCs w:val="24"/>
        </w:rPr>
      </w:pPr>
    </w:p>
    <w:p w14:paraId="715D0010" w14:textId="77777777" w:rsidR="00524D88" w:rsidRPr="00707423" w:rsidRDefault="0051260D" w:rsidP="00707423">
      <w:pPr>
        <w:spacing w:before="52" w:after="0"/>
        <w:ind w:left="1702"/>
        <w:rPr>
          <w:rFonts w:ascii="Times New Roman" w:hAnsi="Times New Roman" w:cs="Times New Roman"/>
          <w:lang w:val="es-ES"/>
        </w:rPr>
      </w:pPr>
      <w:r w:rsidRPr="00707423">
        <w:rPr>
          <w:rFonts w:ascii="Times New Roman" w:hAnsi="Times New Roman" w:cs="Times New Roman"/>
          <w:color w:val="FF0000"/>
          <w:sz w:val="24"/>
          <w:szCs w:val="24"/>
          <w:lang w:val="es-ES"/>
        </w:rPr>
        <w:t>INFLUENCIA DE ENTORNOS LABORALES Y PRELABORALES EN EL DESARROLLO DE COMPETENCIAS EN PERSONAS CON DISCAPACIDAD INTELECTUAL</w:t>
      </w:r>
    </w:p>
    <w:p w14:paraId="17D84C2B" w14:textId="77777777" w:rsidR="00524D88" w:rsidRPr="00707423" w:rsidRDefault="0051260D" w:rsidP="00707423">
      <w:pPr>
        <w:spacing w:before="124" w:after="0"/>
        <w:ind w:left="1702"/>
        <w:rPr>
          <w:rFonts w:ascii="Times New Roman" w:hAnsi="Times New Roman" w:cs="Times New Roman"/>
        </w:rPr>
      </w:pPr>
      <w:r w:rsidRPr="00707423">
        <w:rPr>
          <w:rFonts w:ascii="Times New Roman" w:hAnsi="Times New Roman" w:cs="Times New Roman"/>
          <w:color w:val="FF0000"/>
          <w:sz w:val="24"/>
          <w:szCs w:val="24"/>
        </w:rPr>
        <w:t>INFLUENCE OF WORK AND PREWORK ENVIRONMENTS ON SKILLS DEVELOPMENT IN PEOPLE WITH INTELLECTUAL DISABILITIES</w:t>
      </w:r>
    </w:p>
    <w:p w14:paraId="5FEEC5E4" w14:textId="77777777" w:rsidR="00524D88" w:rsidRPr="00707423" w:rsidRDefault="00524D88" w:rsidP="00707423">
      <w:pPr>
        <w:spacing w:after="0"/>
        <w:ind w:left="6635"/>
        <w:rPr>
          <w:rFonts w:ascii="Times New Roman" w:hAnsi="Times New Roman" w:cs="Times New Roman"/>
          <w:sz w:val="24"/>
          <w:szCs w:val="24"/>
        </w:rPr>
      </w:pPr>
    </w:p>
    <w:p w14:paraId="662AA57A" w14:textId="77777777" w:rsidR="0051260D" w:rsidRPr="00707423" w:rsidRDefault="0051260D" w:rsidP="00707423">
      <w:pPr>
        <w:spacing w:after="0"/>
        <w:rPr>
          <w:rFonts w:ascii="Times New Roman" w:hAnsi="Times New Roman" w:cs="Times New Roman"/>
          <w:sz w:val="24"/>
          <w:szCs w:val="24"/>
        </w:rPr>
      </w:pPr>
    </w:p>
    <w:p w14:paraId="0D1B1782" w14:textId="77777777" w:rsidR="00524D88" w:rsidRPr="00707423" w:rsidRDefault="00524D88" w:rsidP="00707423">
      <w:pPr>
        <w:spacing w:after="0"/>
        <w:ind w:left="6635"/>
        <w:rPr>
          <w:rFonts w:ascii="Times New Roman" w:hAnsi="Times New Roman" w:cs="Times New Roman"/>
          <w:sz w:val="24"/>
          <w:szCs w:val="24"/>
        </w:rPr>
      </w:pPr>
    </w:p>
    <w:p w14:paraId="63619610" w14:textId="77777777" w:rsidR="00524D88" w:rsidRPr="00707423" w:rsidRDefault="0051260D" w:rsidP="00707423">
      <w:pPr>
        <w:tabs>
          <w:tab w:val="left" w:pos="1701"/>
        </w:tabs>
        <w:spacing w:before="58" w:after="0"/>
        <w:ind w:left="1701" w:right="142"/>
        <w:jc w:val="right"/>
        <w:rPr>
          <w:rFonts w:ascii="Times New Roman" w:hAnsi="Times New Roman" w:cs="Times New Roman"/>
          <w:color w:val="000000"/>
          <w:sz w:val="24"/>
          <w:szCs w:val="24"/>
          <w:lang w:val="es-ES"/>
        </w:rPr>
      </w:pPr>
      <w:r w:rsidRPr="00707423">
        <w:rPr>
          <w:rFonts w:ascii="Times New Roman" w:hAnsi="Times New Roman" w:cs="Times New Roman"/>
          <w:color w:val="000000"/>
          <w:sz w:val="24"/>
          <w:szCs w:val="24"/>
          <w:lang w:val="es-ES"/>
        </w:rPr>
        <w:t xml:space="preserve">LABORDA MOLLA, CRISTINA; JARIOT GARCIA, MERCÈ; GONZÁLEZ FERNÁNDEZ, HENAR </w:t>
      </w:r>
      <w:r w:rsidRPr="00707423">
        <w:rPr>
          <w:rFonts w:ascii="Times New Roman" w:hAnsi="Times New Roman" w:cs="Times New Roman"/>
          <w:lang w:val="es-ES"/>
        </w:rPr>
        <w:br/>
      </w:r>
      <w:r w:rsidRPr="00707423">
        <w:rPr>
          <w:rFonts w:ascii="Times New Roman" w:hAnsi="Times New Roman" w:cs="Times New Roman"/>
          <w:color w:val="000000"/>
          <w:sz w:val="24"/>
          <w:szCs w:val="24"/>
          <w:lang w:val="es-ES"/>
        </w:rPr>
        <w:t>DEPT. PEDAGOGIA APLICADA. UNIVERSITAT AUTÒNOMA DE BARCELONA</w:t>
      </w:r>
    </w:p>
    <w:p w14:paraId="31C6DABA" w14:textId="77777777" w:rsidR="00524D88" w:rsidRPr="00707423" w:rsidRDefault="00CA7BB7" w:rsidP="00707423">
      <w:pPr>
        <w:spacing w:after="0"/>
        <w:ind w:left="1702"/>
        <w:jc w:val="right"/>
        <w:rPr>
          <w:rFonts w:ascii="Times New Roman" w:hAnsi="Times New Roman" w:cs="Times New Roman"/>
          <w:sz w:val="24"/>
          <w:szCs w:val="24"/>
          <w:lang w:val="es-ES"/>
        </w:rPr>
      </w:pPr>
      <w:hyperlink r:id="rId4" w:history="1">
        <w:r w:rsidR="0051260D" w:rsidRPr="00707423">
          <w:rPr>
            <w:rStyle w:val="Hipervnculo"/>
            <w:rFonts w:ascii="Times New Roman" w:hAnsi="Times New Roman" w:cs="Times New Roman"/>
            <w:sz w:val="24"/>
            <w:szCs w:val="24"/>
            <w:lang w:val="es-ES"/>
          </w:rPr>
          <w:t>cristina.laborda@uab.cat</w:t>
        </w:r>
      </w:hyperlink>
      <w:r w:rsidR="0051260D" w:rsidRPr="00707423">
        <w:rPr>
          <w:rFonts w:ascii="Times New Roman" w:hAnsi="Times New Roman" w:cs="Times New Roman"/>
          <w:color w:val="000000"/>
          <w:sz w:val="24"/>
          <w:szCs w:val="24"/>
          <w:lang w:val="es-ES"/>
        </w:rPr>
        <w:t xml:space="preserve">; </w:t>
      </w:r>
      <w:hyperlink r:id="rId5" w:history="1">
        <w:r w:rsidR="0051260D" w:rsidRPr="00707423">
          <w:rPr>
            <w:rStyle w:val="Hipervnculo"/>
            <w:rFonts w:ascii="Times New Roman" w:hAnsi="Times New Roman" w:cs="Times New Roman"/>
            <w:sz w:val="24"/>
            <w:szCs w:val="24"/>
            <w:lang w:val="es-ES"/>
          </w:rPr>
          <w:t>mercè.jariot@uab.cat</w:t>
        </w:r>
      </w:hyperlink>
      <w:r w:rsidR="0051260D" w:rsidRPr="00707423">
        <w:rPr>
          <w:rFonts w:ascii="Times New Roman" w:hAnsi="Times New Roman" w:cs="Times New Roman"/>
          <w:color w:val="000000"/>
          <w:sz w:val="24"/>
          <w:szCs w:val="24"/>
          <w:lang w:val="es-ES"/>
        </w:rPr>
        <w:t xml:space="preserve">; </w:t>
      </w:r>
      <w:hyperlink r:id="rId6" w:history="1">
        <w:r w:rsidR="0051260D" w:rsidRPr="00707423">
          <w:rPr>
            <w:rStyle w:val="Hipervnculo"/>
            <w:rFonts w:ascii="Times New Roman" w:hAnsi="Times New Roman" w:cs="Times New Roman"/>
            <w:sz w:val="24"/>
            <w:szCs w:val="24"/>
            <w:lang w:val="es-ES"/>
          </w:rPr>
          <w:t>henar.gonzalez@uab.at</w:t>
        </w:r>
      </w:hyperlink>
      <w:r w:rsidR="0051260D" w:rsidRPr="00707423">
        <w:rPr>
          <w:rFonts w:ascii="Times New Roman" w:hAnsi="Times New Roman" w:cs="Times New Roman"/>
          <w:color w:val="000000"/>
          <w:sz w:val="24"/>
          <w:szCs w:val="24"/>
          <w:lang w:val="es-ES"/>
        </w:rPr>
        <w:t xml:space="preserve"> </w:t>
      </w:r>
    </w:p>
    <w:p w14:paraId="34C1CF2A" w14:textId="77777777" w:rsidR="00524D88" w:rsidRPr="00707423" w:rsidRDefault="00524D88" w:rsidP="00707423">
      <w:pPr>
        <w:spacing w:after="0"/>
        <w:ind w:left="1702"/>
        <w:rPr>
          <w:rFonts w:ascii="Times New Roman" w:hAnsi="Times New Roman" w:cs="Times New Roman"/>
          <w:sz w:val="24"/>
          <w:szCs w:val="24"/>
          <w:lang w:val="es-ES"/>
        </w:rPr>
      </w:pPr>
    </w:p>
    <w:p w14:paraId="0A353D93" w14:textId="77777777" w:rsidR="00524D88" w:rsidRPr="00707423" w:rsidRDefault="0051260D" w:rsidP="00707423">
      <w:pPr>
        <w:spacing w:before="232" w:after="0"/>
        <w:ind w:left="1702"/>
        <w:rPr>
          <w:rFonts w:ascii="Times New Roman" w:hAnsi="Times New Roman" w:cs="Times New Roman"/>
          <w:lang w:val="es-ES"/>
        </w:rPr>
      </w:pPr>
      <w:r w:rsidRPr="00707423">
        <w:rPr>
          <w:rFonts w:ascii="Times New Roman" w:hAnsi="Times New Roman" w:cs="Times New Roman"/>
          <w:color w:val="000000"/>
          <w:sz w:val="24"/>
          <w:szCs w:val="24"/>
          <w:lang w:val="es-ES"/>
        </w:rPr>
        <w:t>Resumen</w:t>
      </w:r>
    </w:p>
    <w:p w14:paraId="3787F689" w14:textId="77777777" w:rsidR="00524D88" w:rsidRPr="00707423" w:rsidRDefault="00524D88" w:rsidP="00707423">
      <w:pPr>
        <w:spacing w:after="0"/>
        <w:ind w:left="1702"/>
        <w:rPr>
          <w:rFonts w:ascii="Times New Roman" w:hAnsi="Times New Roman" w:cs="Times New Roman"/>
          <w:sz w:val="24"/>
          <w:szCs w:val="24"/>
          <w:lang w:val="es-ES"/>
        </w:rPr>
      </w:pPr>
    </w:p>
    <w:p w14:paraId="7609C034" w14:textId="77777777" w:rsidR="0051260D" w:rsidRPr="00707423" w:rsidRDefault="0051260D" w:rsidP="00707423">
      <w:pPr>
        <w:ind w:left="1701"/>
        <w:jc w:val="both"/>
        <w:rPr>
          <w:rFonts w:ascii="Times New Roman" w:hAnsi="Times New Roman" w:cs="Times New Roman"/>
          <w:sz w:val="24"/>
          <w:lang w:val="es-MX"/>
        </w:rPr>
      </w:pPr>
      <w:r w:rsidRPr="00707423">
        <w:rPr>
          <w:rFonts w:ascii="Times New Roman" w:hAnsi="Times New Roman" w:cs="Times New Roman"/>
          <w:sz w:val="24"/>
          <w:lang w:val="es-MX"/>
        </w:rPr>
        <w:t>Este artículo ahonda en la relación entre las competencias de empleabilidad de las personas con discapacidad intelectual y la tipología de centro en que las desarrollan (centros especiales de empleo o centros ocupacionales). Mediante un diseño no experimental descriptivo, y con cuestionarios ad hoc, se han entrevistado 200 trabajadores. Los que desarrollan su actividad laboral en centros especiales de empleo muestran mayor nivel competencial (tanto a nivel global como en las subescalas). Se han hallado también diferencias entre personas con el mismo grado de discapacidad siendo superiores en los centros especiales de empleo.  El grado de discapacidad y la tipología de centro explican el 18% de la varianza en las competencias de empleabilidad de la muestra. El estudio avanza hacia la adquisición y el desarrollo de las competencias de empleabilidad, como herramienta trascendental para romper con las inequidades del colectivo.</w:t>
      </w:r>
    </w:p>
    <w:p w14:paraId="6F1F944E" w14:textId="77777777" w:rsidR="0051260D" w:rsidRPr="00707423" w:rsidRDefault="0051260D" w:rsidP="00707423">
      <w:pPr>
        <w:spacing w:after="0"/>
        <w:ind w:left="1702"/>
        <w:rPr>
          <w:rFonts w:ascii="Times New Roman" w:hAnsi="Times New Roman" w:cs="Times New Roman"/>
          <w:sz w:val="24"/>
          <w:szCs w:val="24"/>
          <w:lang w:val="es-ES"/>
        </w:rPr>
      </w:pPr>
    </w:p>
    <w:p w14:paraId="298979A3" w14:textId="77777777" w:rsidR="00524D88" w:rsidRPr="00707423" w:rsidRDefault="0051260D" w:rsidP="00707423">
      <w:pPr>
        <w:spacing w:before="12" w:after="0"/>
        <w:ind w:left="1702"/>
        <w:rPr>
          <w:rFonts w:ascii="Times New Roman" w:hAnsi="Times New Roman" w:cs="Times New Roman"/>
          <w:sz w:val="24"/>
          <w:szCs w:val="24"/>
          <w:lang w:val="es-ES"/>
        </w:rPr>
      </w:pPr>
      <w:r w:rsidRPr="00707423">
        <w:rPr>
          <w:rFonts w:ascii="Times New Roman" w:hAnsi="Times New Roman" w:cs="Times New Roman"/>
          <w:color w:val="000000"/>
          <w:sz w:val="24"/>
          <w:szCs w:val="24"/>
          <w:lang w:val="es-ES"/>
        </w:rPr>
        <w:t xml:space="preserve">Palabras clave: </w:t>
      </w:r>
      <w:r w:rsidRPr="00707423">
        <w:rPr>
          <w:rFonts w:ascii="Times New Roman" w:hAnsi="Times New Roman" w:cs="Times New Roman"/>
          <w:sz w:val="24"/>
          <w:szCs w:val="24"/>
          <w:lang w:val="es-MX"/>
        </w:rPr>
        <w:t>Discapacidad intelectual, competencias para la vida, empleo.</w:t>
      </w:r>
    </w:p>
    <w:p w14:paraId="1A0C1B17" w14:textId="77777777" w:rsidR="00524D88" w:rsidRPr="00707423" w:rsidRDefault="00524D88" w:rsidP="00707423">
      <w:pPr>
        <w:spacing w:after="0"/>
        <w:ind w:left="1702"/>
        <w:rPr>
          <w:rFonts w:ascii="Times New Roman" w:hAnsi="Times New Roman" w:cs="Times New Roman"/>
          <w:sz w:val="24"/>
          <w:szCs w:val="24"/>
          <w:lang w:val="es-ES"/>
        </w:rPr>
      </w:pPr>
    </w:p>
    <w:p w14:paraId="5D77EFA9" w14:textId="77777777" w:rsidR="00524D88" w:rsidRPr="00707423" w:rsidRDefault="0051260D" w:rsidP="00707423">
      <w:pPr>
        <w:spacing w:before="268" w:after="0"/>
        <w:ind w:left="1702"/>
        <w:rPr>
          <w:rFonts w:ascii="Times New Roman" w:hAnsi="Times New Roman" w:cs="Times New Roman"/>
        </w:rPr>
      </w:pPr>
      <w:r w:rsidRPr="00707423">
        <w:rPr>
          <w:rFonts w:ascii="Times New Roman" w:hAnsi="Times New Roman" w:cs="Times New Roman"/>
          <w:color w:val="000000"/>
          <w:sz w:val="24"/>
          <w:szCs w:val="24"/>
        </w:rPr>
        <w:t>Abstract</w:t>
      </w:r>
    </w:p>
    <w:p w14:paraId="5D3209F9" w14:textId="77777777" w:rsidR="0051260D" w:rsidRPr="00707423" w:rsidRDefault="0051260D" w:rsidP="00707423">
      <w:pPr>
        <w:ind w:left="1701"/>
        <w:jc w:val="both"/>
        <w:rPr>
          <w:rFonts w:ascii="Times New Roman" w:hAnsi="Times New Roman" w:cs="Times New Roman"/>
          <w:sz w:val="24"/>
          <w:lang w:val="en-GB"/>
        </w:rPr>
      </w:pPr>
      <w:r w:rsidRPr="00707423">
        <w:rPr>
          <w:rFonts w:ascii="Times New Roman" w:hAnsi="Times New Roman" w:cs="Times New Roman"/>
          <w:sz w:val="24"/>
          <w:lang w:val="en-GB"/>
        </w:rPr>
        <w:t xml:space="preserve">This article deepens into the relationship between employability skills of people with intellectual disabilities and the type of </w:t>
      </w:r>
      <w:proofErr w:type="spellStart"/>
      <w:r w:rsidRPr="00707423">
        <w:rPr>
          <w:rFonts w:ascii="Times New Roman" w:hAnsi="Times New Roman" w:cs="Times New Roman"/>
          <w:sz w:val="24"/>
          <w:lang w:val="en-GB"/>
        </w:rPr>
        <w:t>center</w:t>
      </w:r>
      <w:proofErr w:type="spellEnd"/>
      <w:r w:rsidRPr="00707423">
        <w:rPr>
          <w:rFonts w:ascii="Times New Roman" w:hAnsi="Times New Roman" w:cs="Times New Roman"/>
          <w:sz w:val="24"/>
          <w:lang w:val="en-GB"/>
        </w:rPr>
        <w:t xml:space="preserve"> in which they develop them (special employment </w:t>
      </w:r>
      <w:proofErr w:type="spellStart"/>
      <w:r w:rsidRPr="00707423">
        <w:rPr>
          <w:rFonts w:ascii="Times New Roman" w:hAnsi="Times New Roman" w:cs="Times New Roman"/>
          <w:sz w:val="24"/>
          <w:lang w:val="en-GB"/>
        </w:rPr>
        <w:t>centers</w:t>
      </w:r>
      <w:proofErr w:type="spellEnd"/>
      <w:r w:rsidRPr="00707423">
        <w:rPr>
          <w:rFonts w:ascii="Times New Roman" w:hAnsi="Times New Roman" w:cs="Times New Roman"/>
          <w:sz w:val="24"/>
          <w:lang w:val="en-GB"/>
        </w:rPr>
        <w:t xml:space="preserve"> or occupational </w:t>
      </w:r>
      <w:proofErr w:type="spellStart"/>
      <w:r w:rsidRPr="00707423">
        <w:rPr>
          <w:rFonts w:ascii="Times New Roman" w:hAnsi="Times New Roman" w:cs="Times New Roman"/>
          <w:sz w:val="24"/>
          <w:lang w:val="en-GB"/>
        </w:rPr>
        <w:t>centers</w:t>
      </w:r>
      <w:proofErr w:type="spellEnd"/>
      <w:r w:rsidRPr="00707423">
        <w:rPr>
          <w:rFonts w:ascii="Times New Roman" w:hAnsi="Times New Roman" w:cs="Times New Roman"/>
          <w:sz w:val="24"/>
          <w:lang w:val="en-GB"/>
        </w:rPr>
        <w:t xml:space="preserve">). Through a descriptive non-experimental design, and with ad hoc questionnaires, 200 workers were interviewed. Those who carry out their work in special employment </w:t>
      </w:r>
      <w:proofErr w:type="spellStart"/>
      <w:r w:rsidRPr="00707423">
        <w:rPr>
          <w:rFonts w:ascii="Times New Roman" w:hAnsi="Times New Roman" w:cs="Times New Roman"/>
          <w:sz w:val="24"/>
          <w:lang w:val="en-GB"/>
        </w:rPr>
        <w:t>centers</w:t>
      </w:r>
      <w:proofErr w:type="spellEnd"/>
      <w:r w:rsidRPr="00707423">
        <w:rPr>
          <w:rFonts w:ascii="Times New Roman" w:hAnsi="Times New Roman" w:cs="Times New Roman"/>
          <w:sz w:val="24"/>
          <w:lang w:val="en-GB"/>
        </w:rPr>
        <w:t xml:space="preserve"> show a higher level of competence (both globally and in the subscales). Differences have also been found between people with the same degree of disability, being higher in special employment </w:t>
      </w:r>
      <w:proofErr w:type="spellStart"/>
      <w:r w:rsidRPr="00707423">
        <w:rPr>
          <w:rFonts w:ascii="Times New Roman" w:hAnsi="Times New Roman" w:cs="Times New Roman"/>
          <w:sz w:val="24"/>
          <w:lang w:val="en-GB"/>
        </w:rPr>
        <w:t>centers</w:t>
      </w:r>
      <w:proofErr w:type="spellEnd"/>
      <w:r w:rsidRPr="00707423">
        <w:rPr>
          <w:rFonts w:ascii="Times New Roman" w:hAnsi="Times New Roman" w:cs="Times New Roman"/>
          <w:sz w:val="24"/>
          <w:lang w:val="en-GB"/>
        </w:rPr>
        <w:t xml:space="preserve">. The degree of disability and the type of </w:t>
      </w:r>
      <w:proofErr w:type="spellStart"/>
      <w:r w:rsidRPr="00707423">
        <w:rPr>
          <w:rFonts w:ascii="Times New Roman" w:hAnsi="Times New Roman" w:cs="Times New Roman"/>
          <w:sz w:val="24"/>
          <w:lang w:val="en-GB"/>
        </w:rPr>
        <w:t>center</w:t>
      </w:r>
      <w:proofErr w:type="spellEnd"/>
      <w:r w:rsidRPr="00707423">
        <w:rPr>
          <w:rFonts w:ascii="Times New Roman" w:hAnsi="Times New Roman" w:cs="Times New Roman"/>
          <w:sz w:val="24"/>
          <w:lang w:val="en-GB"/>
        </w:rPr>
        <w:t xml:space="preserve"> explain 18% of the variance in the employability skills of the sample. The study advances towards the acquisition and development of employability skills, as a transcendental tool to break with the inequities of the group.</w:t>
      </w:r>
    </w:p>
    <w:p w14:paraId="63B57EA8" w14:textId="77777777" w:rsidR="00524D88" w:rsidRPr="00707423" w:rsidRDefault="00524D88" w:rsidP="00707423">
      <w:pPr>
        <w:spacing w:after="0"/>
        <w:rPr>
          <w:rFonts w:ascii="Times New Roman" w:hAnsi="Times New Roman" w:cs="Times New Roman"/>
          <w:sz w:val="24"/>
          <w:szCs w:val="24"/>
        </w:rPr>
      </w:pPr>
    </w:p>
    <w:p w14:paraId="44C8CDC5" w14:textId="77777777" w:rsidR="0051260D" w:rsidRPr="00707423" w:rsidRDefault="0051260D" w:rsidP="00707423">
      <w:pPr>
        <w:ind w:left="1701"/>
        <w:jc w:val="both"/>
        <w:rPr>
          <w:rFonts w:ascii="Times New Roman" w:hAnsi="Times New Roman" w:cs="Times New Roman"/>
          <w:sz w:val="24"/>
          <w:szCs w:val="24"/>
          <w:lang w:val="en-GB"/>
        </w:rPr>
      </w:pPr>
      <w:r w:rsidRPr="00707423">
        <w:rPr>
          <w:rFonts w:ascii="Times New Roman" w:hAnsi="Times New Roman" w:cs="Times New Roman"/>
          <w:color w:val="000000"/>
          <w:sz w:val="24"/>
          <w:szCs w:val="24"/>
        </w:rPr>
        <w:t xml:space="preserve">Key words: </w:t>
      </w:r>
      <w:proofErr w:type="spellStart"/>
      <w:r w:rsidRPr="00707423">
        <w:rPr>
          <w:rFonts w:ascii="Times New Roman" w:hAnsi="Times New Roman" w:cs="Times New Roman"/>
          <w:sz w:val="24"/>
          <w:szCs w:val="24"/>
          <w:lang w:val="pt-BR"/>
        </w:rPr>
        <w:t>Intellectual</w:t>
      </w:r>
      <w:proofErr w:type="spellEnd"/>
      <w:r w:rsidRPr="00707423">
        <w:rPr>
          <w:rFonts w:ascii="Times New Roman" w:hAnsi="Times New Roman" w:cs="Times New Roman"/>
          <w:sz w:val="24"/>
          <w:szCs w:val="24"/>
          <w:lang w:val="pt-BR"/>
        </w:rPr>
        <w:t xml:space="preserve"> </w:t>
      </w:r>
      <w:proofErr w:type="spellStart"/>
      <w:r w:rsidRPr="00707423">
        <w:rPr>
          <w:rFonts w:ascii="Times New Roman" w:hAnsi="Times New Roman" w:cs="Times New Roman"/>
          <w:sz w:val="24"/>
          <w:szCs w:val="24"/>
          <w:lang w:val="pt-BR"/>
        </w:rPr>
        <w:t>disability</w:t>
      </w:r>
      <w:proofErr w:type="spellEnd"/>
      <w:r w:rsidRPr="00707423">
        <w:rPr>
          <w:rFonts w:ascii="Times New Roman" w:hAnsi="Times New Roman" w:cs="Times New Roman"/>
          <w:sz w:val="24"/>
          <w:szCs w:val="24"/>
        </w:rPr>
        <w:t xml:space="preserve">, </w:t>
      </w:r>
      <w:proofErr w:type="spellStart"/>
      <w:r w:rsidRPr="00707423">
        <w:rPr>
          <w:rFonts w:ascii="Times New Roman" w:hAnsi="Times New Roman" w:cs="Times New Roman"/>
          <w:sz w:val="24"/>
          <w:szCs w:val="24"/>
          <w:lang w:val="pt-BR"/>
        </w:rPr>
        <w:t>life</w:t>
      </w:r>
      <w:proofErr w:type="spellEnd"/>
      <w:r w:rsidRPr="00707423">
        <w:rPr>
          <w:rFonts w:ascii="Times New Roman" w:hAnsi="Times New Roman" w:cs="Times New Roman"/>
          <w:sz w:val="24"/>
          <w:szCs w:val="24"/>
          <w:lang w:val="pt-BR"/>
        </w:rPr>
        <w:t xml:space="preserve"> </w:t>
      </w:r>
      <w:proofErr w:type="spellStart"/>
      <w:r w:rsidRPr="00707423">
        <w:rPr>
          <w:rFonts w:ascii="Times New Roman" w:hAnsi="Times New Roman" w:cs="Times New Roman"/>
          <w:sz w:val="24"/>
          <w:szCs w:val="24"/>
          <w:lang w:val="pt-BR"/>
        </w:rPr>
        <w:t>skills</w:t>
      </w:r>
      <w:proofErr w:type="spellEnd"/>
      <w:r w:rsidRPr="00707423">
        <w:rPr>
          <w:rFonts w:ascii="Times New Roman" w:hAnsi="Times New Roman" w:cs="Times New Roman"/>
          <w:sz w:val="24"/>
          <w:szCs w:val="24"/>
        </w:rPr>
        <w:t xml:space="preserve">, </w:t>
      </w:r>
      <w:proofErr w:type="spellStart"/>
      <w:r w:rsidRPr="00707423">
        <w:rPr>
          <w:rFonts w:ascii="Times New Roman" w:hAnsi="Times New Roman" w:cs="Times New Roman"/>
          <w:sz w:val="24"/>
          <w:szCs w:val="24"/>
        </w:rPr>
        <w:t>employement</w:t>
      </w:r>
      <w:proofErr w:type="spellEnd"/>
      <w:r w:rsidRPr="00707423">
        <w:rPr>
          <w:rFonts w:ascii="Times New Roman" w:hAnsi="Times New Roman" w:cs="Times New Roman"/>
          <w:sz w:val="24"/>
          <w:szCs w:val="24"/>
        </w:rPr>
        <w:t>.</w:t>
      </w:r>
    </w:p>
    <w:p w14:paraId="668AD721" w14:textId="77777777" w:rsidR="00524D88" w:rsidRPr="00707423" w:rsidRDefault="00524D88" w:rsidP="00707423">
      <w:pPr>
        <w:spacing w:before="152" w:after="0"/>
        <w:ind w:left="1702"/>
        <w:rPr>
          <w:rFonts w:ascii="Times New Roman" w:hAnsi="Times New Roman" w:cs="Times New Roman"/>
        </w:rPr>
      </w:pPr>
    </w:p>
    <w:p w14:paraId="776C01A6" w14:textId="5AF356F2" w:rsidR="00524D88" w:rsidRPr="00707423" w:rsidRDefault="0051260D" w:rsidP="00707423">
      <w:pPr>
        <w:spacing w:before="310" w:after="0"/>
        <w:ind w:left="1702" w:right="3951"/>
        <w:jc w:val="both"/>
        <w:rPr>
          <w:rFonts w:ascii="Times New Roman" w:hAnsi="Times New Roman" w:cs="Times New Roman"/>
          <w:lang w:val="es-ES"/>
        </w:rPr>
      </w:pPr>
      <w:r w:rsidRPr="00707423">
        <w:rPr>
          <w:rFonts w:ascii="Times New Roman" w:hAnsi="Times New Roman" w:cs="Times New Roman"/>
          <w:color w:val="000000"/>
          <w:sz w:val="24"/>
          <w:szCs w:val="24"/>
          <w:lang w:val="es-ES"/>
        </w:rPr>
        <w:t>--------------------------------------------------------------------------------</w:t>
      </w:r>
      <w:r w:rsidRPr="00707423">
        <w:rPr>
          <w:rFonts w:ascii="Times New Roman" w:hAnsi="Times New Roman" w:cs="Times New Roman"/>
          <w:lang w:val="es-ES"/>
        </w:rPr>
        <w:br/>
      </w:r>
      <w:r w:rsidR="009111AB" w:rsidRPr="00707423">
        <w:rPr>
          <w:rFonts w:ascii="Times New Roman" w:hAnsi="Times New Roman" w:cs="Times New Roman"/>
          <w:color w:val="000000"/>
          <w:sz w:val="24"/>
          <w:szCs w:val="24"/>
          <w:lang w:val="es-ES"/>
        </w:rPr>
        <w:t>Sobre las autora</w:t>
      </w:r>
      <w:r w:rsidRPr="00707423">
        <w:rPr>
          <w:rFonts w:ascii="Times New Roman" w:hAnsi="Times New Roman" w:cs="Times New Roman"/>
          <w:color w:val="000000"/>
          <w:sz w:val="24"/>
          <w:szCs w:val="24"/>
          <w:lang w:val="es-ES"/>
        </w:rPr>
        <w:t>s:</w:t>
      </w:r>
    </w:p>
    <w:p w14:paraId="05883665" w14:textId="77777777" w:rsidR="00216456" w:rsidRPr="00707423" w:rsidRDefault="00216456" w:rsidP="00707423">
      <w:pPr>
        <w:ind w:left="1701"/>
        <w:rPr>
          <w:rFonts w:ascii="Times New Roman" w:hAnsi="Times New Roman" w:cs="Times New Roman"/>
          <w:lang w:val="es-ES"/>
        </w:rPr>
      </w:pPr>
    </w:p>
    <w:p w14:paraId="559B622F" w14:textId="77777777" w:rsidR="00216456" w:rsidRPr="00707423" w:rsidRDefault="00216456" w:rsidP="00707423">
      <w:pPr>
        <w:ind w:left="1701"/>
        <w:rPr>
          <w:rFonts w:ascii="Times New Roman" w:hAnsi="Times New Roman" w:cs="Times New Roman"/>
          <w:sz w:val="24"/>
          <w:szCs w:val="24"/>
          <w:lang w:val="es-ES"/>
        </w:rPr>
      </w:pPr>
      <w:r w:rsidRPr="00707423">
        <w:rPr>
          <w:rFonts w:ascii="Times New Roman" w:hAnsi="Times New Roman" w:cs="Times New Roman"/>
          <w:sz w:val="24"/>
          <w:szCs w:val="24"/>
          <w:lang w:val="es-ES"/>
        </w:rPr>
        <w:t>Cristina Laborda Molla</w:t>
      </w:r>
    </w:p>
    <w:p w14:paraId="45128655" w14:textId="561CED58" w:rsidR="00216456" w:rsidRPr="00707423" w:rsidRDefault="00216456" w:rsidP="00707423">
      <w:pPr>
        <w:ind w:left="1701"/>
        <w:jc w:val="both"/>
        <w:rPr>
          <w:rFonts w:ascii="Times New Roman" w:hAnsi="Times New Roman" w:cs="Times New Roman"/>
          <w:color w:val="000000"/>
          <w:sz w:val="24"/>
          <w:szCs w:val="24"/>
          <w:lang w:val="es-ES"/>
        </w:rPr>
      </w:pPr>
      <w:r w:rsidRPr="00707423">
        <w:rPr>
          <w:rFonts w:ascii="Times New Roman" w:hAnsi="Times New Roman" w:cs="Times New Roman"/>
          <w:sz w:val="24"/>
          <w:szCs w:val="24"/>
          <w:lang w:val="es-ES"/>
        </w:rPr>
        <w:t xml:space="preserve">Profesora Titular del </w:t>
      </w:r>
      <w:proofErr w:type="spellStart"/>
      <w:r w:rsidRPr="00707423">
        <w:rPr>
          <w:rFonts w:ascii="Times New Roman" w:hAnsi="Times New Roman" w:cs="Times New Roman"/>
          <w:sz w:val="24"/>
          <w:szCs w:val="24"/>
          <w:lang w:val="es-ES"/>
        </w:rPr>
        <w:t>Area</w:t>
      </w:r>
      <w:proofErr w:type="spellEnd"/>
      <w:r w:rsidRPr="00707423">
        <w:rPr>
          <w:rFonts w:ascii="Times New Roman" w:hAnsi="Times New Roman" w:cs="Times New Roman"/>
          <w:sz w:val="24"/>
          <w:szCs w:val="24"/>
          <w:lang w:val="es-ES"/>
        </w:rPr>
        <w:t xml:space="preserve"> de Didáctica y Organización Educativa del Departamento de </w:t>
      </w:r>
      <w:r w:rsidRPr="00707423">
        <w:rPr>
          <w:rFonts w:ascii="Times New Roman" w:hAnsi="Times New Roman" w:cs="Times New Roman"/>
          <w:color w:val="000000"/>
          <w:sz w:val="24"/>
          <w:szCs w:val="24"/>
          <w:lang w:val="es-ES"/>
        </w:rPr>
        <w:t xml:space="preserve">Pedagogía Aplicada de la </w:t>
      </w:r>
      <w:proofErr w:type="spellStart"/>
      <w:r w:rsidRPr="00707423">
        <w:rPr>
          <w:rFonts w:ascii="Times New Roman" w:hAnsi="Times New Roman" w:cs="Times New Roman"/>
          <w:color w:val="000000"/>
          <w:sz w:val="24"/>
          <w:szCs w:val="24"/>
          <w:lang w:val="es-ES"/>
        </w:rPr>
        <w:t>Universitat</w:t>
      </w:r>
      <w:proofErr w:type="spellEnd"/>
      <w:r w:rsidRPr="00707423">
        <w:rPr>
          <w:rFonts w:ascii="Times New Roman" w:hAnsi="Times New Roman" w:cs="Times New Roman"/>
          <w:color w:val="000000"/>
          <w:sz w:val="24"/>
          <w:szCs w:val="24"/>
          <w:lang w:val="es-ES"/>
        </w:rPr>
        <w:t xml:space="preserve"> </w:t>
      </w:r>
      <w:proofErr w:type="spellStart"/>
      <w:r w:rsidRPr="00707423">
        <w:rPr>
          <w:rFonts w:ascii="Times New Roman" w:hAnsi="Times New Roman" w:cs="Times New Roman"/>
          <w:color w:val="000000"/>
          <w:sz w:val="24"/>
          <w:szCs w:val="24"/>
          <w:lang w:val="es-ES"/>
        </w:rPr>
        <w:t>Autònoma</w:t>
      </w:r>
      <w:proofErr w:type="spellEnd"/>
      <w:r w:rsidRPr="00707423">
        <w:rPr>
          <w:rFonts w:ascii="Times New Roman" w:hAnsi="Times New Roman" w:cs="Times New Roman"/>
          <w:color w:val="000000"/>
          <w:sz w:val="24"/>
          <w:szCs w:val="24"/>
          <w:lang w:val="es-ES"/>
        </w:rPr>
        <w:t xml:space="preserve"> de Barcelona. </w:t>
      </w:r>
      <w:r w:rsidR="00732E01" w:rsidRPr="00707423">
        <w:rPr>
          <w:rFonts w:ascii="Times New Roman" w:hAnsi="Times New Roman" w:cs="Times New Roman"/>
          <w:sz w:val="24"/>
          <w:szCs w:val="24"/>
          <w:lang w:val="es-ES"/>
        </w:rPr>
        <w:t xml:space="preserve">Miembro del grupo de Investigación </w:t>
      </w:r>
      <w:r w:rsidR="00C35AD3" w:rsidRPr="00707423">
        <w:rPr>
          <w:rFonts w:ascii="Times New Roman" w:hAnsi="Times New Roman" w:cs="Times New Roman"/>
          <w:sz w:val="24"/>
          <w:szCs w:val="24"/>
          <w:lang w:val="es-ES"/>
        </w:rPr>
        <w:t>“</w:t>
      </w:r>
      <w:proofErr w:type="spellStart"/>
      <w:r w:rsidR="00732E01" w:rsidRPr="00707423">
        <w:rPr>
          <w:rFonts w:ascii="Times New Roman" w:hAnsi="Times New Roman" w:cs="Times New Roman"/>
          <w:sz w:val="24"/>
          <w:szCs w:val="24"/>
          <w:lang w:val="es-ES"/>
        </w:rPr>
        <w:t>Diversitat</w:t>
      </w:r>
      <w:proofErr w:type="spellEnd"/>
      <w:r w:rsidR="00732E01" w:rsidRPr="00707423">
        <w:rPr>
          <w:rFonts w:ascii="Times New Roman" w:hAnsi="Times New Roman" w:cs="Times New Roman"/>
          <w:sz w:val="24"/>
          <w:szCs w:val="24"/>
          <w:lang w:val="es-ES"/>
        </w:rPr>
        <w:t xml:space="preserve"> i </w:t>
      </w:r>
      <w:proofErr w:type="spellStart"/>
      <w:r w:rsidR="00732E01" w:rsidRPr="00707423">
        <w:rPr>
          <w:rFonts w:ascii="Times New Roman" w:hAnsi="Times New Roman" w:cs="Times New Roman"/>
          <w:sz w:val="24"/>
          <w:szCs w:val="24"/>
          <w:lang w:val="es-ES"/>
        </w:rPr>
        <w:t>Orientació</w:t>
      </w:r>
      <w:proofErr w:type="spellEnd"/>
      <w:r w:rsidR="00C35AD3" w:rsidRPr="00707423">
        <w:rPr>
          <w:rFonts w:ascii="Times New Roman" w:hAnsi="Times New Roman" w:cs="Times New Roman"/>
          <w:sz w:val="24"/>
          <w:szCs w:val="24"/>
          <w:lang w:val="es-ES"/>
        </w:rPr>
        <w:t>”</w:t>
      </w:r>
      <w:r w:rsidR="00732E01" w:rsidRPr="00707423">
        <w:rPr>
          <w:rFonts w:ascii="Times New Roman" w:hAnsi="Times New Roman" w:cs="Times New Roman"/>
          <w:sz w:val="24"/>
          <w:szCs w:val="24"/>
          <w:lang w:val="es-ES"/>
        </w:rPr>
        <w:t xml:space="preserve"> de la </w:t>
      </w:r>
      <w:proofErr w:type="spellStart"/>
      <w:r w:rsidR="00732E01" w:rsidRPr="00707423">
        <w:rPr>
          <w:rFonts w:ascii="Times New Roman" w:hAnsi="Times New Roman" w:cs="Times New Roman"/>
          <w:sz w:val="24"/>
          <w:szCs w:val="24"/>
          <w:lang w:val="es-ES"/>
        </w:rPr>
        <w:t>Universitat</w:t>
      </w:r>
      <w:proofErr w:type="spellEnd"/>
      <w:r w:rsidR="00732E01" w:rsidRPr="00707423">
        <w:rPr>
          <w:rFonts w:ascii="Times New Roman" w:hAnsi="Times New Roman" w:cs="Times New Roman"/>
          <w:sz w:val="24"/>
          <w:szCs w:val="24"/>
          <w:lang w:val="es-ES"/>
        </w:rPr>
        <w:t xml:space="preserve"> </w:t>
      </w:r>
      <w:proofErr w:type="spellStart"/>
      <w:r w:rsidR="00732E01" w:rsidRPr="00707423">
        <w:rPr>
          <w:rFonts w:ascii="Times New Roman" w:hAnsi="Times New Roman" w:cs="Times New Roman"/>
          <w:sz w:val="24"/>
          <w:szCs w:val="24"/>
          <w:lang w:val="es-ES"/>
        </w:rPr>
        <w:t>Autònoma</w:t>
      </w:r>
      <w:proofErr w:type="spellEnd"/>
      <w:r w:rsidR="00732E01" w:rsidRPr="00707423">
        <w:rPr>
          <w:rFonts w:ascii="Times New Roman" w:hAnsi="Times New Roman" w:cs="Times New Roman"/>
          <w:sz w:val="24"/>
          <w:szCs w:val="24"/>
          <w:lang w:val="es-ES"/>
        </w:rPr>
        <w:t xml:space="preserve"> de Barcelona (DO-UAB).</w:t>
      </w:r>
    </w:p>
    <w:p w14:paraId="72B83BE0" w14:textId="77777777" w:rsidR="00216456" w:rsidRPr="00707423" w:rsidRDefault="00CA7BB7" w:rsidP="00707423">
      <w:pPr>
        <w:ind w:left="1701"/>
        <w:jc w:val="both"/>
        <w:rPr>
          <w:rFonts w:ascii="Times New Roman" w:hAnsi="Times New Roman" w:cs="Times New Roman"/>
          <w:sz w:val="24"/>
          <w:szCs w:val="24"/>
          <w:lang w:val="es-ES"/>
        </w:rPr>
      </w:pPr>
      <w:hyperlink r:id="rId7" w:history="1">
        <w:r w:rsidR="00216456" w:rsidRPr="00707423">
          <w:rPr>
            <w:rStyle w:val="Hipervnculo"/>
            <w:rFonts w:ascii="Times New Roman" w:hAnsi="Times New Roman" w:cs="Times New Roman"/>
            <w:sz w:val="24"/>
            <w:szCs w:val="24"/>
            <w:lang w:val="es-ES"/>
          </w:rPr>
          <w:t>cristina.laborda@uab.cat</w:t>
        </w:r>
      </w:hyperlink>
      <w:r w:rsidR="00216456" w:rsidRPr="00707423">
        <w:rPr>
          <w:rFonts w:ascii="Times New Roman" w:hAnsi="Times New Roman" w:cs="Times New Roman"/>
          <w:sz w:val="24"/>
          <w:szCs w:val="24"/>
          <w:lang w:val="es-ES"/>
        </w:rPr>
        <w:t xml:space="preserve">                       </w:t>
      </w:r>
      <w:hyperlink r:id="rId8" w:history="1">
        <w:r w:rsidR="00216456" w:rsidRPr="00707423">
          <w:rPr>
            <w:rStyle w:val="Hipervnculo"/>
            <w:rFonts w:ascii="Times New Roman" w:hAnsi="Times New Roman" w:cs="Times New Roman"/>
            <w:sz w:val="24"/>
            <w:szCs w:val="24"/>
            <w:shd w:val="clear" w:color="auto" w:fill="FFFFFF"/>
            <w:lang w:val="es-ES"/>
          </w:rPr>
          <w:t>https://orcid.org/0000-0002-8709-6978</w:t>
        </w:r>
      </w:hyperlink>
      <w:r w:rsidR="00216456" w:rsidRPr="00707423">
        <w:rPr>
          <w:rFonts w:ascii="Times New Roman" w:hAnsi="Times New Roman" w:cs="Times New Roman"/>
          <w:sz w:val="24"/>
          <w:szCs w:val="24"/>
          <w:shd w:val="clear" w:color="auto" w:fill="FFFFFF"/>
          <w:lang w:val="es-ES"/>
        </w:rPr>
        <w:t xml:space="preserve"> </w:t>
      </w:r>
    </w:p>
    <w:p w14:paraId="20DDE7C7" w14:textId="77777777" w:rsidR="00216456" w:rsidRPr="00707423" w:rsidRDefault="00216456" w:rsidP="00707423">
      <w:pPr>
        <w:ind w:left="1701"/>
        <w:rPr>
          <w:rFonts w:ascii="Times New Roman" w:hAnsi="Times New Roman" w:cs="Times New Roman"/>
          <w:sz w:val="24"/>
          <w:szCs w:val="24"/>
          <w:u w:val="single"/>
          <w:lang w:val="es-ES"/>
        </w:rPr>
      </w:pPr>
    </w:p>
    <w:p w14:paraId="7C118A3E" w14:textId="77777777" w:rsidR="00216456" w:rsidRPr="00707423" w:rsidRDefault="00216456" w:rsidP="00707423">
      <w:pPr>
        <w:ind w:left="1701"/>
        <w:rPr>
          <w:rFonts w:ascii="Times New Roman" w:hAnsi="Times New Roman" w:cs="Times New Roman"/>
          <w:sz w:val="24"/>
          <w:szCs w:val="24"/>
          <w:u w:val="single"/>
          <w:lang w:val="es-ES"/>
        </w:rPr>
      </w:pPr>
    </w:p>
    <w:p w14:paraId="47F15B44" w14:textId="77777777" w:rsidR="00216456" w:rsidRPr="00707423" w:rsidRDefault="00216456" w:rsidP="00707423">
      <w:pPr>
        <w:ind w:left="1701"/>
        <w:rPr>
          <w:rFonts w:ascii="Times New Roman" w:hAnsi="Times New Roman" w:cs="Times New Roman"/>
          <w:sz w:val="24"/>
          <w:szCs w:val="24"/>
          <w:lang w:val="es-ES"/>
        </w:rPr>
      </w:pPr>
      <w:proofErr w:type="spellStart"/>
      <w:r w:rsidRPr="00707423">
        <w:rPr>
          <w:rFonts w:ascii="Times New Roman" w:hAnsi="Times New Roman" w:cs="Times New Roman"/>
          <w:sz w:val="24"/>
          <w:szCs w:val="24"/>
          <w:lang w:val="es-ES"/>
        </w:rPr>
        <w:t>Mercè</w:t>
      </w:r>
      <w:proofErr w:type="spellEnd"/>
      <w:r w:rsidRPr="00707423">
        <w:rPr>
          <w:rFonts w:ascii="Times New Roman" w:hAnsi="Times New Roman" w:cs="Times New Roman"/>
          <w:sz w:val="24"/>
          <w:szCs w:val="24"/>
          <w:lang w:val="es-ES"/>
        </w:rPr>
        <w:t xml:space="preserve"> </w:t>
      </w:r>
      <w:proofErr w:type="spellStart"/>
      <w:r w:rsidRPr="00707423">
        <w:rPr>
          <w:rFonts w:ascii="Times New Roman" w:hAnsi="Times New Roman" w:cs="Times New Roman"/>
          <w:sz w:val="24"/>
          <w:szCs w:val="24"/>
          <w:lang w:val="es-ES"/>
        </w:rPr>
        <w:t>Jariot</w:t>
      </w:r>
      <w:proofErr w:type="spellEnd"/>
      <w:r w:rsidRPr="00707423">
        <w:rPr>
          <w:rFonts w:ascii="Times New Roman" w:hAnsi="Times New Roman" w:cs="Times New Roman"/>
          <w:sz w:val="24"/>
          <w:szCs w:val="24"/>
          <w:lang w:val="es-ES"/>
        </w:rPr>
        <w:t xml:space="preserve"> </w:t>
      </w:r>
      <w:proofErr w:type="spellStart"/>
      <w:r w:rsidRPr="00707423">
        <w:rPr>
          <w:rFonts w:ascii="Times New Roman" w:hAnsi="Times New Roman" w:cs="Times New Roman"/>
          <w:sz w:val="24"/>
          <w:szCs w:val="24"/>
          <w:lang w:val="es-ES"/>
        </w:rPr>
        <w:t>Garcia</w:t>
      </w:r>
      <w:proofErr w:type="spellEnd"/>
    </w:p>
    <w:p w14:paraId="11472B87" w14:textId="04BDECA0" w:rsidR="00216456" w:rsidRPr="00707423" w:rsidRDefault="00216456" w:rsidP="00707423">
      <w:pPr>
        <w:pStyle w:val="NormalWeb"/>
        <w:spacing w:line="276" w:lineRule="auto"/>
        <w:ind w:left="1701"/>
        <w:jc w:val="both"/>
        <w:rPr>
          <w:color w:val="000000"/>
          <w:lang w:val="es-ES"/>
        </w:rPr>
      </w:pPr>
      <w:r w:rsidRPr="00707423">
        <w:rPr>
          <w:color w:val="000000"/>
          <w:lang w:val="es-ES"/>
        </w:rPr>
        <w:t xml:space="preserve">Profesora Agregada del </w:t>
      </w:r>
      <w:proofErr w:type="spellStart"/>
      <w:r w:rsidRPr="00707423">
        <w:rPr>
          <w:color w:val="000000"/>
          <w:lang w:val="es-ES"/>
        </w:rPr>
        <w:t>Area</w:t>
      </w:r>
      <w:proofErr w:type="spellEnd"/>
      <w:r w:rsidRPr="00707423">
        <w:rPr>
          <w:color w:val="000000"/>
          <w:lang w:val="es-ES"/>
        </w:rPr>
        <w:t xml:space="preserve"> de Métodos de Investigación y Diagnóstico en Educación del Departamento de Pedagogía Aplicada de la </w:t>
      </w:r>
      <w:proofErr w:type="spellStart"/>
      <w:r w:rsidRPr="00707423">
        <w:rPr>
          <w:color w:val="000000"/>
          <w:lang w:val="es-ES"/>
        </w:rPr>
        <w:t>Universi</w:t>
      </w:r>
      <w:r w:rsidR="00732E01" w:rsidRPr="00707423">
        <w:rPr>
          <w:color w:val="000000"/>
          <w:lang w:val="es-ES"/>
        </w:rPr>
        <w:t>tat</w:t>
      </w:r>
      <w:proofErr w:type="spellEnd"/>
      <w:r w:rsidR="00732E01" w:rsidRPr="00707423">
        <w:rPr>
          <w:color w:val="000000"/>
          <w:lang w:val="es-ES"/>
        </w:rPr>
        <w:t xml:space="preserve"> </w:t>
      </w:r>
      <w:proofErr w:type="spellStart"/>
      <w:r w:rsidR="00732E01" w:rsidRPr="00707423">
        <w:rPr>
          <w:color w:val="000000"/>
          <w:lang w:val="es-ES"/>
        </w:rPr>
        <w:t>Autònoma</w:t>
      </w:r>
      <w:proofErr w:type="spellEnd"/>
      <w:r w:rsidR="00732E01" w:rsidRPr="00707423">
        <w:rPr>
          <w:color w:val="000000"/>
          <w:lang w:val="es-ES"/>
        </w:rPr>
        <w:t xml:space="preserve"> de Barcelona. Es investigadora principal del grupo de investigación </w:t>
      </w:r>
      <w:proofErr w:type="spellStart"/>
      <w:r w:rsidR="00732E01" w:rsidRPr="00707423">
        <w:rPr>
          <w:color w:val="000000"/>
          <w:lang w:val="es-ES"/>
        </w:rPr>
        <w:t>ERESv</w:t>
      </w:r>
      <w:proofErr w:type="spellEnd"/>
      <w:r w:rsidR="00732E01" w:rsidRPr="00707423">
        <w:rPr>
          <w:color w:val="000000"/>
          <w:lang w:val="es-ES"/>
        </w:rPr>
        <w:t xml:space="preserve"> (Investigación e</w:t>
      </w:r>
      <w:r w:rsidR="009111AB" w:rsidRPr="00707423">
        <w:rPr>
          <w:color w:val="000000"/>
          <w:lang w:val="es-ES"/>
        </w:rPr>
        <w:t>n Educación y Seguridad viales)</w:t>
      </w:r>
      <w:r w:rsidR="00732E01" w:rsidRPr="00707423">
        <w:rPr>
          <w:color w:val="000000"/>
          <w:lang w:val="es-ES"/>
        </w:rPr>
        <w:t xml:space="preserve"> y colaboradora del Grupo de investigación IARS (Infancia y Adolescencia en Riesgo Social).</w:t>
      </w:r>
    </w:p>
    <w:p w14:paraId="725D9C21" w14:textId="77777777" w:rsidR="00216456" w:rsidRPr="00707423" w:rsidRDefault="00CA7BB7" w:rsidP="00707423">
      <w:pPr>
        <w:pStyle w:val="NormalWeb"/>
        <w:spacing w:line="276" w:lineRule="auto"/>
        <w:ind w:left="1701"/>
        <w:jc w:val="both"/>
        <w:rPr>
          <w:lang w:val="es-ES"/>
        </w:rPr>
      </w:pPr>
      <w:hyperlink r:id="rId9" w:history="1">
        <w:r w:rsidR="00216456" w:rsidRPr="00707423">
          <w:rPr>
            <w:rStyle w:val="Hipervnculo"/>
            <w:lang w:val="es-ES"/>
          </w:rPr>
          <w:t>mercè.jariot@uab.cat</w:t>
        </w:r>
      </w:hyperlink>
      <w:r w:rsidR="00216456" w:rsidRPr="00707423">
        <w:rPr>
          <w:lang w:val="es-ES"/>
        </w:rPr>
        <w:t xml:space="preserve">                          </w:t>
      </w:r>
      <w:hyperlink r:id="rId10" w:history="1">
        <w:r w:rsidR="00216456" w:rsidRPr="00707423">
          <w:rPr>
            <w:rStyle w:val="Hipervnculo"/>
            <w:shd w:val="clear" w:color="auto" w:fill="FFFFFF"/>
            <w:lang w:val="es-ES"/>
          </w:rPr>
          <w:t>https://orcid.org/0000-0002-5061-2940</w:t>
        </w:r>
      </w:hyperlink>
      <w:r w:rsidR="00216456" w:rsidRPr="00707423">
        <w:rPr>
          <w:rStyle w:val="orcid-id-https"/>
          <w:shd w:val="clear" w:color="auto" w:fill="FFFFFF"/>
          <w:lang w:val="es-ES"/>
        </w:rPr>
        <w:t xml:space="preserve"> </w:t>
      </w:r>
    </w:p>
    <w:p w14:paraId="0C3B7FC6" w14:textId="77777777" w:rsidR="00216456" w:rsidRPr="00707423" w:rsidRDefault="00216456" w:rsidP="00707423">
      <w:pPr>
        <w:ind w:left="1701"/>
        <w:rPr>
          <w:rFonts w:ascii="Times New Roman" w:hAnsi="Times New Roman" w:cs="Times New Roman"/>
          <w:sz w:val="24"/>
          <w:szCs w:val="24"/>
          <w:lang w:val="es-ES"/>
        </w:rPr>
      </w:pPr>
    </w:p>
    <w:p w14:paraId="61A1840D" w14:textId="2F7A0022" w:rsidR="00216456" w:rsidRPr="00707423" w:rsidRDefault="00216456" w:rsidP="00707423">
      <w:pPr>
        <w:ind w:left="1701"/>
        <w:rPr>
          <w:rFonts w:ascii="Times New Roman" w:hAnsi="Times New Roman" w:cs="Times New Roman"/>
          <w:sz w:val="24"/>
          <w:szCs w:val="24"/>
        </w:rPr>
      </w:pPr>
      <w:r w:rsidRPr="00707423">
        <w:rPr>
          <w:rFonts w:ascii="Times New Roman" w:hAnsi="Times New Roman" w:cs="Times New Roman"/>
          <w:sz w:val="24"/>
          <w:szCs w:val="24"/>
          <w:lang w:val="es-ES"/>
        </w:rPr>
        <w:br/>
      </w:r>
      <w:proofErr w:type="spellStart"/>
      <w:r w:rsidR="00CA7BB7">
        <w:rPr>
          <w:rFonts w:ascii="Times New Roman" w:hAnsi="Times New Roman" w:cs="Times New Roman"/>
          <w:sz w:val="24"/>
          <w:szCs w:val="24"/>
        </w:rPr>
        <w:t>Henar</w:t>
      </w:r>
      <w:proofErr w:type="spellEnd"/>
      <w:r w:rsidR="00CA7BB7">
        <w:rPr>
          <w:rFonts w:ascii="Times New Roman" w:hAnsi="Times New Roman" w:cs="Times New Roman"/>
          <w:sz w:val="24"/>
          <w:szCs w:val="24"/>
        </w:rPr>
        <w:t xml:space="preserve"> González Ferná</w:t>
      </w:r>
      <w:bookmarkStart w:id="0" w:name="_GoBack"/>
      <w:bookmarkEnd w:id="0"/>
      <w:r w:rsidRPr="00707423">
        <w:rPr>
          <w:rFonts w:ascii="Times New Roman" w:hAnsi="Times New Roman" w:cs="Times New Roman"/>
          <w:sz w:val="24"/>
          <w:szCs w:val="24"/>
        </w:rPr>
        <w:t>ndez</w:t>
      </w:r>
    </w:p>
    <w:p w14:paraId="0C53DE9D" w14:textId="59F99A24" w:rsidR="00216456" w:rsidRPr="00707423" w:rsidRDefault="00216456" w:rsidP="00707423">
      <w:pPr>
        <w:pStyle w:val="NormalWeb"/>
        <w:shd w:val="clear" w:color="auto" w:fill="FFFFFF"/>
        <w:spacing w:line="276" w:lineRule="auto"/>
        <w:ind w:left="1701"/>
        <w:jc w:val="both"/>
        <w:rPr>
          <w:color w:val="323130"/>
          <w:lang w:val="es-ES"/>
        </w:rPr>
      </w:pPr>
      <w:r w:rsidRPr="00707423">
        <w:rPr>
          <w:color w:val="000000"/>
          <w:lang w:val="es-ES"/>
        </w:rPr>
        <w:t xml:space="preserve">Profesora Asociada del </w:t>
      </w:r>
      <w:proofErr w:type="spellStart"/>
      <w:r w:rsidRPr="00707423">
        <w:rPr>
          <w:lang w:val="es-ES"/>
        </w:rPr>
        <w:t>Area</w:t>
      </w:r>
      <w:proofErr w:type="spellEnd"/>
      <w:r w:rsidRPr="00707423">
        <w:rPr>
          <w:lang w:val="es-ES"/>
        </w:rPr>
        <w:t xml:space="preserve"> de Didáctica y Organización Educativa del </w:t>
      </w:r>
      <w:r w:rsidRPr="00707423">
        <w:rPr>
          <w:color w:val="000000"/>
          <w:lang w:val="es-ES"/>
        </w:rPr>
        <w:t xml:space="preserve">Departamento de Pedagogía Aplicada de la </w:t>
      </w:r>
      <w:proofErr w:type="spellStart"/>
      <w:r w:rsidRPr="00707423">
        <w:rPr>
          <w:color w:val="000000"/>
          <w:lang w:val="es-ES"/>
        </w:rPr>
        <w:t>Universita</w:t>
      </w:r>
      <w:r w:rsidR="00732E01" w:rsidRPr="00707423">
        <w:rPr>
          <w:color w:val="000000"/>
          <w:lang w:val="es-ES"/>
        </w:rPr>
        <w:t>t</w:t>
      </w:r>
      <w:proofErr w:type="spellEnd"/>
      <w:r w:rsidR="00732E01" w:rsidRPr="00707423">
        <w:rPr>
          <w:color w:val="000000"/>
          <w:lang w:val="es-ES"/>
        </w:rPr>
        <w:t xml:space="preserve"> </w:t>
      </w:r>
      <w:proofErr w:type="spellStart"/>
      <w:r w:rsidR="00732E01" w:rsidRPr="00707423">
        <w:rPr>
          <w:color w:val="000000"/>
          <w:lang w:val="es-ES"/>
        </w:rPr>
        <w:t>Autònoma</w:t>
      </w:r>
      <w:proofErr w:type="spellEnd"/>
      <w:r w:rsidR="00732E01" w:rsidRPr="00707423">
        <w:rPr>
          <w:color w:val="000000"/>
          <w:lang w:val="es-ES"/>
        </w:rPr>
        <w:t xml:space="preserve"> de Barcelona</w:t>
      </w:r>
      <w:r w:rsidRPr="00707423">
        <w:rPr>
          <w:color w:val="000000"/>
          <w:lang w:val="es-ES"/>
        </w:rPr>
        <w:t xml:space="preserve">. </w:t>
      </w:r>
      <w:r w:rsidR="00732E01" w:rsidRPr="00707423">
        <w:rPr>
          <w:color w:val="000000"/>
          <w:lang w:val="es-ES"/>
        </w:rPr>
        <w:t xml:space="preserve"> </w:t>
      </w:r>
      <w:r w:rsidR="00732E01" w:rsidRPr="00707423">
        <w:rPr>
          <w:lang w:val="es-ES"/>
        </w:rPr>
        <w:t xml:space="preserve">Miembro del grupo de Investigación </w:t>
      </w:r>
      <w:r w:rsidR="00C35AD3" w:rsidRPr="00707423">
        <w:rPr>
          <w:lang w:val="es-ES"/>
        </w:rPr>
        <w:t>“</w:t>
      </w:r>
      <w:proofErr w:type="spellStart"/>
      <w:r w:rsidR="00732E01" w:rsidRPr="00707423">
        <w:rPr>
          <w:lang w:val="es-ES"/>
        </w:rPr>
        <w:t>Diversitat</w:t>
      </w:r>
      <w:proofErr w:type="spellEnd"/>
      <w:r w:rsidR="00732E01" w:rsidRPr="00707423">
        <w:rPr>
          <w:lang w:val="es-ES"/>
        </w:rPr>
        <w:t xml:space="preserve"> i </w:t>
      </w:r>
      <w:proofErr w:type="spellStart"/>
      <w:r w:rsidR="00732E01" w:rsidRPr="00707423">
        <w:rPr>
          <w:lang w:val="es-ES"/>
        </w:rPr>
        <w:t>Orientació</w:t>
      </w:r>
      <w:proofErr w:type="spellEnd"/>
      <w:r w:rsidR="00C35AD3" w:rsidRPr="00707423">
        <w:rPr>
          <w:lang w:val="es-ES"/>
        </w:rPr>
        <w:t>”</w:t>
      </w:r>
      <w:r w:rsidR="00732E01" w:rsidRPr="00707423">
        <w:rPr>
          <w:lang w:val="es-ES"/>
        </w:rPr>
        <w:t xml:space="preserve"> de la </w:t>
      </w:r>
      <w:proofErr w:type="spellStart"/>
      <w:r w:rsidR="00732E01" w:rsidRPr="00707423">
        <w:rPr>
          <w:lang w:val="es-ES"/>
        </w:rPr>
        <w:t>Universitat</w:t>
      </w:r>
      <w:proofErr w:type="spellEnd"/>
      <w:r w:rsidR="00732E01" w:rsidRPr="00707423">
        <w:rPr>
          <w:lang w:val="es-ES"/>
        </w:rPr>
        <w:t xml:space="preserve"> </w:t>
      </w:r>
      <w:proofErr w:type="spellStart"/>
      <w:r w:rsidR="00732E01" w:rsidRPr="00707423">
        <w:rPr>
          <w:lang w:val="es-ES"/>
        </w:rPr>
        <w:t>Autònoma</w:t>
      </w:r>
      <w:proofErr w:type="spellEnd"/>
      <w:r w:rsidR="00732E01" w:rsidRPr="00707423">
        <w:rPr>
          <w:lang w:val="es-ES"/>
        </w:rPr>
        <w:t xml:space="preserve"> de Barcelona (DO-UAB).</w:t>
      </w:r>
    </w:p>
    <w:p w14:paraId="088FD221" w14:textId="77777777" w:rsidR="00216456" w:rsidRPr="00707423" w:rsidRDefault="00CA7BB7" w:rsidP="00707423">
      <w:pPr>
        <w:tabs>
          <w:tab w:val="left" w:pos="3402"/>
          <w:tab w:val="left" w:pos="3969"/>
        </w:tabs>
        <w:ind w:left="1701"/>
        <w:rPr>
          <w:rFonts w:ascii="Times New Roman" w:hAnsi="Times New Roman" w:cs="Times New Roman"/>
          <w:sz w:val="24"/>
          <w:szCs w:val="24"/>
          <w:lang w:val="es-ES"/>
        </w:rPr>
      </w:pPr>
      <w:hyperlink r:id="rId11" w:history="1">
        <w:r w:rsidR="00216456" w:rsidRPr="00707423">
          <w:rPr>
            <w:rStyle w:val="Hipervnculo"/>
            <w:rFonts w:ascii="Times New Roman" w:hAnsi="Times New Roman" w:cs="Times New Roman"/>
            <w:sz w:val="24"/>
            <w:szCs w:val="24"/>
            <w:lang w:val="es-ES"/>
          </w:rPr>
          <w:t>henar.gonzalez@uab.cat</w:t>
        </w:r>
      </w:hyperlink>
      <w:r w:rsidR="00216456" w:rsidRPr="00707423">
        <w:rPr>
          <w:rFonts w:ascii="Times New Roman" w:hAnsi="Times New Roman" w:cs="Times New Roman"/>
          <w:sz w:val="24"/>
          <w:szCs w:val="24"/>
          <w:lang w:val="es-ES"/>
        </w:rPr>
        <w:t xml:space="preserve">                     </w:t>
      </w:r>
      <w:hyperlink r:id="rId12" w:history="1">
        <w:r w:rsidR="00216456" w:rsidRPr="00707423">
          <w:rPr>
            <w:rStyle w:val="Hipervnculo"/>
            <w:rFonts w:ascii="Times New Roman" w:hAnsi="Times New Roman" w:cs="Times New Roman"/>
            <w:sz w:val="24"/>
            <w:szCs w:val="24"/>
            <w:shd w:val="clear" w:color="auto" w:fill="FFFFFF"/>
            <w:lang w:val="es-ES"/>
          </w:rPr>
          <w:t>https://orcid.org/0000-0002-4520-7318</w:t>
        </w:r>
      </w:hyperlink>
      <w:r w:rsidR="00216456" w:rsidRPr="00707423">
        <w:rPr>
          <w:rStyle w:val="orcid-id-https"/>
          <w:rFonts w:ascii="Times New Roman" w:hAnsi="Times New Roman" w:cs="Times New Roman"/>
          <w:sz w:val="24"/>
          <w:szCs w:val="24"/>
          <w:shd w:val="clear" w:color="auto" w:fill="FFFFFF"/>
          <w:lang w:val="es-ES"/>
        </w:rPr>
        <w:t xml:space="preserve"> </w:t>
      </w:r>
    </w:p>
    <w:p w14:paraId="107CEC18" w14:textId="77777777" w:rsidR="00216456" w:rsidRPr="00707423" w:rsidRDefault="00216456" w:rsidP="00707423">
      <w:pPr>
        <w:rPr>
          <w:rFonts w:ascii="Times New Roman" w:hAnsi="Times New Roman" w:cs="Times New Roman"/>
          <w:sz w:val="24"/>
          <w:szCs w:val="24"/>
          <w:lang w:val="es-ES"/>
        </w:rPr>
      </w:pPr>
    </w:p>
    <w:p w14:paraId="237A1FB9" w14:textId="77777777" w:rsidR="00524D88" w:rsidRPr="00707423" w:rsidRDefault="00524D88" w:rsidP="00707423">
      <w:pPr>
        <w:spacing w:before="215" w:after="0"/>
        <w:ind w:left="1702"/>
        <w:rPr>
          <w:rFonts w:ascii="Times New Roman" w:hAnsi="Times New Roman" w:cs="Times New Roman"/>
          <w:lang w:val="es-ES"/>
        </w:rPr>
      </w:pPr>
    </w:p>
    <w:sectPr w:rsidR="00524D88" w:rsidRPr="00707423" w:rsidSect="0051260D">
      <w:pgSz w:w="12240" w:h="15840"/>
      <w:pgMar w:top="-20" w:right="758"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216456"/>
    <w:rsid w:val="002D5049"/>
    <w:rsid w:val="0051260D"/>
    <w:rsid w:val="00524D88"/>
    <w:rsid w:val="00707423"/>
    <w:rsid w:val="00732E01"/>
    <w:rsid w:val="008202E3"/>
    <w:rsid w:val="009111AB"/>
    <w:rsid w:val="00C35AD3"/>
    <w:rsid w:val="00CA7BB7"/>
  </w:rsids>
  <m:mathPr>
    <m:mathFont m:val="Cambria Math"/>
    <m:brkBin m:val="before"/>
    <m:brkBinSub m:val="--"/>
    <m:smallFrac m:val="0"/>
    <m:dispDef/>
    <m:lMargin m:val="0"/>
    <m:rMargin m:val="0"/>
    <m:defJc m:val="centerGroup"/>
    <m:wrapIndent m:val="1440"/>
    <m:intLim m:val="subSup"/>
    <m:naryLim m:val="undOvr"/>
  </m:mathPr>
  <w:themeFontLang w:val="en-CA" w:eastAsia="ja-JP" w:bidi="ks-Dev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DC7CD"/>
  <w15:docId w15:val="{404573F6-9A7E-43C1-897D-5DA442DB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60D"/>
    <w:rPr>
      <w:color w:val="0000FF" w:themeColor="hyperlink"/>
      <w:u w:val="single"/>
    </w:rPr>
  </w:style>
  <w:style w:type="character" w:styleId="Hipervnculovisitado">
    <w:name w:val="FollowedHyperlink"/>
    <w:basedOn w:val="Fuentedeprrafopredeter"/>
    <w:uiPriority w:val="99"/>
    <w:semiHidden/>
    <w:unhideWhenUsed/>
    <w:rsid w:val="0051260D"/>
    <w:rPr>
      <w:color w:val="800080" w:themeColor="followedHyperlink"/>
      <w:u w:val="single"/>
    </w:rPr>
  </w:style>
  <w:style w:type="paragraph" w:styleId="NormalWeb">
    <w:name w:val="Normal (Web)"/>
    <w:basedOn w:val="Normal"/>
    <w:uiPriority w:val="99"/>
    <w:semiHidden/>
    <w:unhideWhenUsed/>
    <w:rsid w:val="00216456"/>
    <w:pPr>
      <w:spacing w:after="0" w:line="240" w:lineRule="auto"/>
    </w:pPr>
    <w:rPr>
      <w:rFonts w:ascii="Times New Roman" w:eastAsia="Cambria" w:hAnsi="Times New Roman" w:cs="Times New Roman"/>
      <w:sz w:val="24"/>
      <w:szCs w:val="24"/>
      <w:lang w:val="en-US" w:eastAsia="en-US"/>
    </w:rPr>
  </w:style>
  <w:style w:type="character" w:customStyle="1" w:styleId="orcid-id-https">
    <w:name w:val="orcid-id-https"/>
    <w:rsid w:val="0021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709-697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istina.laborda@uab.cat" TargetMode="External"/><Relationship Id="rId12" Type="http://schemas.openxmlformats.org/officeDocument/2006/relationships/hyperlink" Target="https://orcid.org/0000-0002-4520-73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ar.gonzalez@uab.at" TargetMode="External"/><Relationship Id="rId11" Type="http://schemas.openxmlformats.org/officeDocument/2006/relationships/hyperlink" Target="mailto:henar.gonzalez@uab.cat" TargetMode="External"/><Relationship Id="rId5" Type="http://schemas.openxmlformats.org/officeDocument/2006/relationships/hyperlink" Target="mailto:merc&#232;.jariot@uab.cat" TargetMode="External"/><Relationship Id="rId10" Type="http://schemas.openxmlformats.org/officeDocument/2006/relationships/hyperlink" Target="https://orcid.org/0000-0002-5061-2940" TargetMode="External"/><Relationship Id="rId4" Type="http://schemas.openxmlformats.org/officeDocument/2006/relationships/hyperlink" Target="mailto:cristina.laborda@uab.cat" TargetMode="External"/><Relationship Id="rId9" Type="http://schemas.openxmlformats.org/officeDocument/2006/relationships/hyperlink" Target="mailto:merc&#232;.jariot@uab.c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usuari</cp:lastModifiedBy>
  <cp:revision>3</cp:revision>
  <dcterms:created xsi:type="dcterms:W3CDTF">2020-11-18T20:30:00Z</dcterms:created>
  <dcterms:modified xsi:type="dcterms:W3CDTF">2020-11-18T20:30:00Z</dcterms:modified>
</cp:coreProperties>
</file>