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C8A" w:rsidRDefault="00D17C8A">
      <w:pPr>
        <w:pStyle w:val="Textoindependiente"/>
        <w:spacing w:before="7"/>
        <w:rPr>
          <w:rFonts w:ascii="Times New Roman"/>
          <w:sz w:val="24"/>
        </w:rPr>
      </w:pPr>
    </w:p>
    <w:p w:rsidR="00D17C8A" w:rsidRDefault="00CF0A1A">
      <w:pPr>
        <w:pStyle w:val="Textoindependiente"/>
        <w:ind w:left="491"/>
        <w:rPr>
          <w:rFonts w:ascii="Times New Roman"/>
          <w:sz w:val="20"/>
        </w:rPr>
      </w:pPr>
      <w:r>
        <w:rPr>
          <w:rFonts w:ascii="Times New Roman"/>
          <w:noProof/>
          <w:sz w:val="20"/>
          <w:lang w:bidi="ar-SA"/>
        </w:rPr>
        <w:drawing>
          <wp:inline distT="0" distB="0" distL="0" distR="0">
            <wp:extent cx="490635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906351" cy="781050"/>
                    </a:xfrm>
                    <a:prstGeom prst="rect">
                      <a:avLst/>
                    </a:prstGeom>
                  </pic:spPr>
                </pic:pic>
              </a:graphicData>
            </a:graphic>
          </wp:inline>
        </w:drawing>
      </w:r>
    </w:p>
    <w:p w:rsidR="00D17C8A" w:rsidRDefault="00D17C8A">
      <w:pPr>
        <w:pStyle w:val="Textoindependiente"/>
        <w:rPr>
          <w:rFonts w:ascii="Times New Roman"/>
          <w:sz w:val="20"/>
        </w:rPr>
      </w:pPr>
    </w:p>
    <w:p w:rsidR="00D17C8A" w:rsidRPr="009B2221" w:rsidRDefault="00CF0A1A" w:rsidP="009B2221">
      <w:pPr>
        <w:spacing w:before="93"/>
        <w:ind w:left="1137" w:right="1161"/>
        <w:jc w:val="center"/>
        <w:rPr>
          <w:b/>
          <w:sz w:val="24"/>
        </w:rPr>
      </w:pPr>
      <w:r w:rsidRPr="009B2221">
        <w:rPr>
          <w:b/>
          <w:sz w:val="24"/>
        </w:rPr>
        <w:t>CARTA DE CESIÓN DE DERECHOS DE PROPIEDAD INTELECTUAL</w:t>
      </w:r>
    </w:p>
    <w:p w:rsidR="00D17C8A" w:rsidRDefault="00D17C8A">
      <w:pPr>
        <w:pStyle w:val="Textoindependiente"/>
        <w:spacing w:before="2"/>
        <w:rPr>
          <w:b/>
          <w:sz w:val="20"/>
        </w:rPr>
      </w:pPr>
    </w:p>
    <w:p w:rsidR="00D17C8A" w:rsidRPr="009B2221" w:rsidRDefault="00CF0A1A">
      <w:pPr>
        <w:pStyle w:val="Heading1"/>
        <w:rPr>
          <w:sz w:val="24"/>
        </w:rPr>
      </w:pPr>
      <w:r w:rsidRPr="009B2221">
        <w:rPr>
          <w:sz w:val="24"/>
        </w:rPr>
        <w:t>Título Artículo del que se solicita evaluación (en español y en inglés):</w:t>
      </w:r>
    </w:p>
    <w:p w:rsidR="00D17C8A" w:rsidRPr="009B2221" w:rsidRDefault="00D17C8A">
      <w:pPr>
        <w:pStyle w:val="Textoindependiente"/>
        <w:rPr>
          <w:b/>
        </w:rPr>
      </w:pPr>
    </w:p>
    <w:p w:rsidR="007B12F2" w:rsidRDefault="009B2221" w:rsidP="007B12F2">
      <w:pPr>
        <w:ind w:left="142"/>
        <w:jc w:val="both"/>
        <w:rPr>
          <w:szCs w:val="40"/>
        </w:rPr>
      </w:pPr>
      <w:r w:rsidRPr="009B2221">
        <w:rPr>
          <w:szCs w:val="40"/>
        </w:rPr>
        <w:t>LA ATENCIÓN A LA DIVERSIDAD DESDE EL AULA DE APOYO A LA INTEGRACIÓN, UN CAMPO POR EXPLORAR. ANÁLISIS INTERCASOS</w:t>
      </w:r>
      <w:r w:rsidR="00451FBA">
        <w:rPr>
          <w:szCs w:val="40"/>
        </w:rPr>
        <w:t xml:space="preserve">. </w:t>
      </w:r>
    </w:p>
    <w:p w:rsidR="007B12F2" w:rsidRDefault="007B12F2" w:rsidP="007B12F2">
      <w:pPr>
        <w:ind w:left="142"/>
        <w:jc w:val="both"/>
        <w:rPr>
          <w:szCs w:val="40"/>
        </w:rPr>
      </w:pPr>
    </w:p>
    <w:p w:rsidR="007B12F2" w:rsidRPr="007B12F2" w:rsidRDefault="007B12F2" w:rsidP="007B12F2">
      <w:pPr>
        <w:ind w:left="142"/>
        <w:jc w:val="both"/>
      </w:pPr>
      <w:proofErr w:type="spellStart"/>
      <w:r w:rsidRPr="007B12F2">
        <w:t>Attention</w:t>
      </w:r>
      <w:proofErr w:type="spellEnd"/>
      <w:r w:rsidRPr="007B12F2">
        <w:t xml:space="preserve"> </w:t>
      </w:r>
      <w:proofErr w:type="spellStart"/>
      <w:r w:rsidRPr="007B12F2">
        <w:t>to</w:t>
      </w:r>
      <w:proofErr w:type="spellEnd"/>
      <w:r w:rsidRPr="007B12F2">
        <w:t xml:space="preserve"> </w:t>
      </w:r>
      <w:proofErr w:type="spellStart"/>
      <w:r w:rsidRPr="007B12F2">
        <w:t>Diversity</w:t>
      </w:r>
      <w:proofErr w:type="spellEnd"/>
      <w:r w:rsidRPr="007B12F2">
        <w:t xml:space="preserve"> </w:t>
      </w:r>
      <w:proofErr w:type="spellStart"/>
      <w:r w:rsidRPr="007B12F2">
        <w:t>from</w:t>
      </w:r>
      <w:proofErr w:type="spellEnd"/>
      <w:r w:rsidRPr="007B12F2">
        <w:t xml:space="preserve"> </w:t>
      </w:r>
      <w:proofErr w:type="spellStart"/>
      <w:r w:rsidRPr="007B12F2">
        <w:t>the</w:t>
      </w:r>
      <w:proofErr w:type="spellEnd"/>
      <w:r w:rsidRPr="007B12F2">
        <w:t xml:space="preserve"> </w:t>
      </w:r>
      <w:proofErr w:type="spellStart"/>
      <w:r w:rsidRPr="007B12F2">
        <w:t>Integration</w:t>
      </w:r>
      <w:proofErr w:type="spellEnd"/>
      <w:r w:rsidRPr="007B12F2">
        <w:t xml:space="preserve"> </w:t>
      </w:r>
      <w:proofErr w:type="spellStart"/>
      <w:r w:rsidRPr="007B12F2">
        <w:t>Support</w:t>
      </w:r>
      <w:proofErr w:type="spellEnd"/>
      <w:r w:rsidRPr="007B12F2">
        <w:t xml:space="preserve"> </w:t>
      </w:r>
      <w:proofErr w:type="spellStart"/>
      <w:r w:rsidRPr="007B12F2">
        <w:t>Classroom</w:t>
      </w:r>
      <w:proofErr w:type="spellEnd"/>
      <w:r w:rsidRPr="007B12F2">
        <w:t xml:space="preserve">, a </w:t>
      </w:r>
      <w:proofErr w:type="spellStart"/>
      <w:r w:rsidRPr="007B12F2">
        <w:t>Field</w:t>
      </w:r>
      <w:proofErr w:type="spellEnd"/>
      <w:r w:rsidRPr="007B12F2">
        <w:t xml:space="preserve"> </w:t>
      </w:r>
      <w:proofErr w:type="spellStart"/>
      <w:r w:rsidRPr="007B12F2">
        <w:t>to</w:t>
      </w:r>
      <w:proofErr w:type="spellEnd"/>
      <w:r w:rsidRPr="007B12F2">
        <w:t xml:space="preserve"> Explore. Inter-cases </w:t>
      </w:r>
      <w:proofErr w:type="spellStart"/>
      <w:r w:rsidRPr="007B12F2">
        <w:t>Analysis</w:t>
      </w:r>
      <w:proofErr w:type="spellEnd"/>
      <w:r w:rsidRPr="007B12F2">
        <w:t>.</w:t>
      </w:r>
    </w:p>
    <w:p w:rsidR="00451FBA" w:rsidRPr="009B2221" w:rsidRDefault="00451FBA" w:rsidP="007B12F2">
      <w:pPr>
        <w:jc w:val="both"/>
        <w:rPr>
          <w:b/>
          <w:sz w:val="24"/>
          <w:szCs w:val="40"/>
        </w:rPr>
      </w:pPr>
    </w:p>
    <w:p w:rsidR="009B2221" w:rsidRPr="009B2221" w:rsidRDefault="00CF0A1A" w:rsidP="009B2221">
      <w:pPr>
        <w:spacing w:before="143"/>
        <w:ind w:left="104"/>
        <w:rPr>
          <w:b/>
          <w:sz w:val="24"/>
        </w:rPr>
      </w:pPr>
      <w:r w:rsidRPr="009B2221">
        <w:rPr>
          <w:b/>
          <w:sz w:val="24"/>
        </w:rPr>
        <w:t>Datos de cada autor:</w:t>
      </w:r>
    </w:p>
    <w:p w:rsidR="009B2221" w:rsidRPr="009B2221" w:rsidRDefault="009B2221" w:rsidP="007B12F2">
      <w:pPr>
        <w:spacing w:before="143"/>
        <w:ind w:left="104"/>
        <w:jc w:val="both"/>
        <w:rPr>
          <w:b/>
        </w:rPr>
      </w:pPr>
      <w:r w:rsidRPr="009B2221">
        <w:rPr>
          <w:lang w:val="es-ES_tradnl"/>
        </w:rPr>
        <w:t xml:space="preserve">Belén Pérez Justo es maestra por la mención de Educación Especial y posgraduada en Educación Especial. Sus líneas de investigación giran en torno a la educación inclusiva, recursos para la inclusión y respuesta a la diversidad en las aulas. </w:t>
      </w:r>
      <w:r w:rsidRPr="009B2221">
        <w:t>Departamento de Pedagogía, Facultad de Educación, Psicología y Ciencias del Deporte. Universidad de Huelva. Avda. de las Fuerzas Armadas s/n, CP 21071, Huelva (España).</w:t>
      </w:r>
    </w:p>
    <w:p w:rsidR="00D17C8A" w:rsidRPr="009B2221" w:rsidRDefault="009B2221" w:rsidP="009B2221">
      <w:pPr>
        <w:spacing w:before="143"/>
        <w:ind w:left="104"/>
        <w:jc w:val="both"/>
        <w:rPr>
          <w:b/>
        </w:rPr>
      </w:pPr>
      <w:r w:rsidRPr="009B2221">
        <w:rPr>
          <w:bCs/>
          <w:lang w:val="es-ES_tradnl"/>
        </w:rPr>
        <w:t>Dr. Francisco Javier García Prieto e</w:t>
      </w:r>
      <w:r w:rsidRPr="009B2221">
        <w:rPr>
          <w:lang w:val="es-ES_tradnl"/>
        </w:rPr>
        <w:t>s Doctor en Psicopedagogía por la Universidad de Huelva (España). Trabaja en el Área de Didáctica y Organización Escolar</w:t>
      </w:r>
      <w:r w:rsidRPr="009B2221">
        <w:rPr>
          <w:bCs/>
          <w:lang w:val="es-ES_tradnl"/>
        </w:rPr>
        <w:t xml:space="preserve"> </w:t>
      </w:r>
      <w:r w:rsidRPr="009B2221">
        <w:rPr>
          <w:lang w:val="es-ES_tradnl"/>
        </w:rPr>
        <w:t>del Departamento de Educación en la Universidad de Huelva. Imparte materias relacionadas con</w:t>
      </w:r>
      <w:r w:rsidRPr="009B2221">
        <w:rPr>
          <w:bCs/>
          <w:lang w:val="es-ES_tradnl"/>
        </w:rPr>
        <w:t xml:space="preserve"> </w:t>
      </w:r>
      <w:r w:rsidRPr="009B2221">
        <w:rPr>
          <w:lang w:val="es-ES_tradnl"/>
        </w:rPr>
        <w:t>la Didáctica, el Currículum y la Atención a la Diversidad. Ha impartido Cursos en diversos Centros de Formación Docente. Entre sus líneas de investigación se encuentran la atención a la diversidad, la innovación educativa y la escuela rural.</w:t>
      </w:r>
    </w:p>
    <w:p w:rsidR="00D17C8A" w:rsidRDefault="00CF0A1A">
      <w:pPr>
        <w:spacing w:before="159"/>
        <w:ind w:left="104"/>
        <w:rPr>
          <w:b/>
          <w:sz w:val="24"/>
        </w:rPr>
      </w:pPr>
      <w:r w:rsidRPr="009B2221">
        <w:rPr>
          <w:b/>
          <w:sz w:val="24"/>
        </w:rPr>
        <w:t>Nombre y apellido</w:t>
      </w:r>
      <w:r w:rsidR="007B12F2">
        <w:rPr>
          <w:b/>
          <w:sz w:val="24"/>
        </w:rPr>
        <w:t>s</w:t>
      </w:r>
      <w:r w:rsidRPr="009B2221">
        <w:rPr>
          <w:b/>
          <w:sz w:val="24"/>
        </w:rPr>
        <w:t>:</w:t>
      </w:r>
    </w:p>
    <w:p w:rsidR="009B2221" w:rsidRPr="00533B51" w:rsidRDefault="009B2221">
      <w:pPr>
        <w:spacing w:before="159"/>
        <w:ind w:left="104"/>
      </w:pPr>
      <w:r w:rsidRPr="00533B51">
        <w:t>Belén Pérez Justo</w:t>
      </w:r>
    </w:p>
    <w:p w:rsidR="009B2221" w:rsidRPr="00533B51" w:rsidRDefault="009B2221">
      <w:pPr>
        <w:spacing w:before="159"/>
        <w:ind w:left="104"/>
      </w:pPr>
      <w:r w:rsidRPr="00533B51">
        <w:t>Francisco Javier García Prieto</w:t>
      </w:r>
    </w:p>
    <w:p w:rsidR="00D17C8A" w:rsidRPr="009B2221" w:rsidRDefault="00D17C8A">
      <w:pPr>
        <w:pStyle w:val="Textoindependiente"/>
        <w:spacing w:before="10"/>
        <w:rPr>
          <w:b/>
          <w:sz w:val="22"/>
        </w:rPr>
      </w:pPr>
    </w:p>
    <w:p w:rsidR="00533B51" w:rsidRDefault="00CF0A1A" w:rsidP="00533B51">
      <w:pPr>
        <w:ind w:left="104"/>
        <w:rPr>
          <w:b/>
          <w:sz w:val="24"/>
        </w:rPr>
      </w:pPr>
      <w:r w:rsidRPr="009B2221">
        <w:rPr>
          <w:b/>
          <w:sz w:val="24"/>
        </w:rPr>
        <w:t>Dirección postal completa:</w:t>
      </w:r>
      <w:r w:rsidR="00533B51">
        <w:rPr>
          <w:b/>
          <w:sz w:val="24"/>
        </w:rPr>
        <w:t xml:space="preserve"> </w:t>
      </w:r>
    </w:p>
    <w:p w:rsidR="00533B51" w:rsidRPr="00533B51" w:rsidRDefault="00533B51" w:rsidP="00533B51">
      <w:pPr>
        <w:ind w:left="104"/>
        <w:rPr>
          <w:b/>
          <w:sz w:val="24"/>
        </w:rPr>
      </w:pPr>
      <w:r w:rsidRPr="00DC3261">
        <w:t xml:space="preserve">Departamento de </w:t>
      </w:r>
      <w:r>
        <w:t>Pedagogía</w:t>
      </w:r>
      <w:r w:rsidRPr="00DC3261">
        <w:t>, Facultad de Educación</w:t>
      </w:r>
      <w:r>
        <w:t>, Psicología y Ciencias del Deporte</w:t>
      </w:r>
      <w:r w:rsidRPr="00DC3261">
        <w:t>. Universidad de Huelva. Avda. de las Fuerzas Armadas s/n, CP 21071, Huelva (España).</w:t>
      </w:r>
    </w:p>
    <w:p w:rsidR="00D17C8A" w:rsidRPr="009B2221" w:rsidRDefault="00D17C8A">
      <w:pPr>
        <w:pStyle w:val="Textoindependiente"/>
        <w:spacing w:before="1"/>
        <w:rPr>
          <w:b/>
          <w:sz w:val="24"/>
        </w:rPr>
      </w:pPr>
    </w:p>
    <w:p w:rsidR="00DB1F0E" w:rsidRDefault="00CF0A1A" w:rsidP="00DB1F0E">
      <w:pPr>
        <w:ind w:left="104"/>
        <w:rPr>
          <w:b/>
          <w:sz w:val="24"/>
        </w:rPr>
      </w:pPr>
      <w:r w:rsidRPr="009B2221">
        <w:rPr>
          <w:b/>
          <w:sz w:val="24"/>
        </w:rPr>
        <w:t>Teléfono:</w:t>
      </w:r>
      <w:r w:rsidR="00533B51">
        <w:rPr>
          <w:b/>
          <w:sz w:val="24"/>
        </w:rPr>
        <w:t xml:space="preserve"> </w:t>
      </w:r>
      <w:r w:rsidR="00533B51" w:rsidRPr="00533B51">
        <w:t>620 820 896</w:t>
      </w:r>
    </w:p>
    <w:p w:rsidR="00DB1F0E" w:rsidRDefault="00DB1F0E" w:rsidP="00DB1F0E">
      <w:pPr>
        <w:ind w:left="104"/>
        <w:rPr>
          <w:b/>
          <w:sz w:val="24"/>
        </w:rPr>
      </w:pPr>
    </w:p>
    <w:p w:rsidR="00533B51" w:rsidRPr="00DB1F0E" w:rsidRDefault="00CF0A1A" w:rsidP="00DB1F0E">
      <w:pPr>
        <w:ind w:left="104"/>
        <w:rPr>
          <w:b/>
          <w:sz w:val="24"/>
        </w:rPr>
      </w:pPr>
      <w:r w:rsidRPr="009B2221">
        <w:rPr>
          <w:b/>
          <w:sz w:val="24"/>
        </w:rPr>
        <w:t>e-mail:</w:t>
      </w:r>
      <w:r w:rsidR="00762C2C">
        <w:rPr>
          <w:b/>
          <w:sz w:val="24"/>
        </w:rPr>
        <w:t xml:space="preserve"> </w:t>
      </w:r>
      <w:hyperlink r:id="rId5" w:history="1">
        <w:r w:rsidR="00762C2C" w:rsidRPr="0003614A">
          <w:rPr>
            <w:rStyle w:val="Hipervnculo"/>
            <w:i/>
            <w:szCs w:val="24"/>
          </w:rPr>
          <w:t>belen.perez.justo@hotmail.com</w:t>
        </w:r>
      </w:hyperlink>
      <w:r w:rsidR="00762C2C">
        <w:rPr>
          <w:i/>
          <w:szCs w:val="24"/>
        </w:rPr>
        <w:t xml:space="preserve"> </w:t>
      </w:r>
      <w:r w:rsidR="00762C2C" w:rsidRPr="00F71CE1">
        <w:rPr>
          <w:sz w:val="24"/>
          <w:szCs w:val="24"/>
        </w:rPr>
        <w:t xml:space="preserve"> </w:t>
      </w:r>
      <w:bookmarkStart w:id="0" w:name="_GoBack"/>
      <w:bookmarkEnd w:id="0"/>
      <w:r w:rsidR="00533B51">
        <w:rPr>
          <w:b/>
          <w:sz w:val="24"/>
        </w:rPr>
        <w:t xml:space="preserve"> </w:t>
      </w:r>
      <w:hyperlink r:id="rId6" w:history="1">
        <w:r w:rsidR="00533B51" w:rsidRPr="003505BB">
          <w:rPr>
            <w:rStyle w:val="Hipervnculo"/>
            <w:i/>
            <w:szCs w:val="24"/>
          </w:rPr>
          <w:t>fjavier.garcia@dedu.uhu.es</w:t>
        </w:r>
      </w:hyperlink>
      <w:r w:rsidR="00533B51">
        <w:rPr>
          <w:i/>
          <w:szCs w:val="24"/>
        </w:rPr>
        <w:t xml:space="preserve">  </w:t>
      </w:r>
    </w:p>
    <w:p w:rsidR="00D17C8A" w:rsidRDefault="00D17C8A">
      <w:pPr>
        <w:pStyle w:val="Textoindependiente"/>
        <w:spacing w:before="10"/>
        <w:rPr>
          <w:b/>
          <w:sz w:val="16"/>
        </w:rPr>
      </w:pPr>
    </w:p>
    <w:p w:rsidR="00D17C8A" w:rsidRDefault="00CF0A1A">
      <w:pPr>
        <w:pStyle w:val="Textoindependiente"/>
        <w:ind w:left="104" w:right="112"/>
        <w:jc w:val="both"/>
      </w:pPr>
      <w: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Pr>
          <w:b/>
        </w:rPr>
        <w:t xml:space="preserve">Revista de Educación 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 en línea, e-</w:t>
      </w:r>
      <w:proofErr w:type="spellStart"/>
      <w:r>
        <w:t>book</w:t>
      </w:r>
      <w:proofErr w:type="spellEnd"/>
      <w:r>
        <w:t xml:space="preserve">, </w:t>
      </w:r>
      <w:proofErr w:type="spellStart"/>
      <w:r>
        <w:t>epub</w:t>
      </w:r>
      <w:proofErr w:type="spellEnd"/>
      <w:r>
        <w:t xml:space="preserve">, </w:t>
      </w:r>
      <w:proofErr w:type="spellStart"/>
      <w:r>
        <w:t>etc</w:t>
      </w:r>
      <w:proofErr w:type="spellEnd"/>
      <w:r>
        <w:t xml:space="preserve">), alojar, difundir, explotar, distribuir y comunicar públicamente para su consulta y/o descarga </w:t>
      </w:r>
      <w:proofErr w:type="spellStart"/>
      <w:r>
        <w:rPr>
          <w:i/>
        </w:rPr>
        <w:t>on</w:t>
      </w:r>
      <w:proofErr w:type="spellEnd"/>
      <w:r>
        <w:rPr>
          <w:i/>
        </w:rPr>
        <w:t xml:space="preserve"> line </w:t>
      </w:r>
      <w:r>
        <w:t xml:space="preserve">de su contenido - total o parcial–, en el ámbito de todo el mundo, por todos los medios y canales disponibles y en cualquiera de las formas, medios y </w:t>
      </w:r>
      <w:r>
        <w:lastRenderedPageBreak/>
        <w:t>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Pr>
          <w:spacing w:val="-11"/>
        </w:rPr>
        <w:t xml:space="preserve"> </w:t>
      </w:r>
      <w:r>
        <w:t>institucionales.</w:t>
      </w:r>
    </w:p>
    <w:p w:rsidR="00D17C8A" w:rsidRDefault="00D17C8A">
      <w:pPr>
        <w:pStyle w:val="Textoindependiente"/>
        <w:rPr>
          <w:sz w:val="20"/>
        </w:rPr>
      </w:pPr>
    </w:p>
    <w:p w:rsidR="00D17C8A" w:rsidRDefault="00D17C8A">
      <w:pPr>
        <w:pStyle w:val="Textoindependiente"/>
        <w:rPr>
          <w:sz w:val="20"/>
        </w:rPr>
      </w:pPr>
    </w:p>
    <w:p w:rsidR="00D17C8A" w:rsidRDefault="00D17C8A">
      <w:pPr>
        <w:pStyle w:val="Textoindependiente"/>
        <w:rPr>
          <w:sz w:val="20"/>
        </w:rPr>
      </w:pPr>
    </w:p>
    <w:p w:rsidR="00D17C8A" w:rsidRDefault="00CF0A1A">
      <w:pPr>
        <w:pStyle w:val="Textoindependiente"/>
        <w:ind w:left="1137" w:right="1029"/>
        <w:jc w:val="center"/>
        <w:rPr>
          <w:sz w:val="24"/>
        </w:rPr>
      </w:pPr>
      <w:r w:rsidRPr="00533B51">
        <w:rPr>
          <w:sz w:val="24"/>
        </w:rPr>
        <w:t>Firma del autor/a:</w:t>
      </w:r>
    </w:p>
    <w:p w:rsidR="00533B51" w:rsidRDefault="00672037">
      <w:pPr>
        <w:pStyle w:val="Textoindependiente"/>
        <w:ind w:left="1137" w:right="1029"/>
        <w:jc w:val="center"/>
        <w:rPr>
          <w:sz w:val="24"/>
        </w:rPr>
      </w:pPr>
      <w:r>
        <w:rPr>
          <w:noProof/>
          <w:sz w:val="24"/>
          <w:lang w:bidi="ar-SA"/>
        </w:rPr>
        <w:pict>
          <v:rect id="_x0000_s1026" style="position:absolute;left:0;text-align:left;margin-left:57.65pt;margin-top:8.2pt;width:141.5pt;height:1in;z-index:251658240" stroked="f">
            <v:textbox style="mso-next-textbox:#_x0000_s1026">
              <w:txbxContent>
                <w:p w:rsidR="00D73717" w:rsidRDefault="00D73717">
                  <w:r w:rsidRPr="00D73717">
                    <w:rPr>
                      <w:noProof/>
                      <w:lang w:bidi="ar-SA"/>
                    </w:rPr>
                    <w:drawing>
                      <wp:inline distT="0" distB="0" distL="0" distR="0">
                        <wp:extent cx="1095375" cy="8191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2200" cy="821055"/>
                                </a:xfrm>
                                <a:prstGeom prst="rect">
                                  <a:avLst/>
                                </a:prstGeom>
                                <a:noFill/>
                                <a:ln>
                                  <a:noFill/>
                                </a:ln>
                              </pic:spPr>
                            </pic:pic>
                          </a:graphicData>
                        </a:graphic>
                      </wp:inline>
                    </w:drawing>
                  </w:r>
                </w:p>
              </w:txbxContent>
            </v:textbox>
          </v:rect>
        </w:pict>
      </w:r>
    </w:p>
    <w:p w:rsidR="00533B51" w:rsidRPr="00533B51" w:rsidRDefault="00672037">
      <w:pPr>
        <w:pStyle w:val="Textoindependiente"/>
        <w:ind w:left="1137" w:right="1029"/>
        <w:jc w:val="center"/>
        <w:rPr>
          <w:sz w:val="24"/>
        </w:rPr>
      </w:pPr>
      <w:r>
        <w:rPr>
          <w:noProof/>
          <w:sz w:val="24"/>
          <w:lang w:bidi="ar-SA"/>
        </w:rPr>
        <w:pict>
          <v:oval id="_x0000_s1028" style="position:absolute;left:0;text-align:left;margin-left:256.8pt;margin-top:11.3pt;width:23.8pt;height:25.7pt;z-index:251660288" stroked="f"/>
        </w:pict>
      </w:r>
      <w:r>
        <w:rPr>
          <w:noProof/>
          <w:sz w:val="24"/>
          <w:lang w:bidi="ar-SA"/>
        </w:rPr>
        <w:pict>
          <v:rect id="_x0000_s1027" style="position:absolute;left:0;text-align:left;margin-left:256.8pt;margin-top:8.15pt;width:118.3pt;height:55.1pt;z-index:251659264" stroked="f">
            <v:textbox>
              <w:txbxContent>
                <w:p w:rsidR="00D73717" w:rsidRDefault="00D73717">
                  <w:r w:rsidRPr="00D73717">
                    <w:rPr>
                      <w:noProof/>
                      <w:lang w:bidi="ar-SA"/>
                    </w:rPr>
                    <w:drawing>
                      <wp:inline distT="0" distB="0" distL="0" distR="0">
                        <wp:extent cx="1258570" cy="699715"/>
                        <wp:effectExtent l="19050" t="0" r="0" b="0"/>
                        <wp:docPr id="10" name="Imagen 4" descr="C:\Users\belen\Pictures\Screenshots\Captura de pantalla (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len\Pictures\Screenshots\Captura de pantalla (606).png"/>
                                <pic:cNvPicPr>
                                  <a:picLocks noChangeAspect="1" noChangeArrowheads="1"/>
                                </pic:cNvPicPr>
                              </pic:nvPicPr>
                              <pic:blipFill>
                                <a:blip r:embed="rId8"/>
                                <a:srcRect/>
                                <a:stretch>
                                  <a:fillRect/>
                                </a:stretch>
                              </pic:blipFill>
                              <pic:spPr bwMode="auto">
                                <a:xfrm>
                                  <a:off x="0" y="0"/>
                                  <a:ext cx="1263136" cy="702254"/>
                                </a:xfrm>
                                <a:prstGeom prst="rect">
                                  <a:avLst/>
                                </a:prstGeom>
                                <a:noFill/>
                                <a:ln w="9525">
                                  <a:noFill/>
                                  <a:miter lim="800000"/>
                                  <a:headEnd/>
                                  <a:tailEnd/>
                                </a:ln>
                              </pic:spPr>
                            </pic:pic>
                          </a:graphicData>
                        </a:graphic>
                      </wp:inline>
                    </w:drawing>
                  </w:r>
                </w:p>
              </w:txbxContent>
            </v:textbox>
          </v:rect>
        </w:pict>
      </w:r>
    </w:p>
    <w:p w:rsidR="00533B51" w:rsidRDefault="00533B51">
      <w:pPr>
        <w:pStyle w:val="Textoindependiente"/>
        <w:ind w:left="1137" w:right="1029"/>
        <w:jc w:val="center"/>
      </w:pPr>
    </w:p>
    <w:p w:rsidR="00533B51" w:rsidRDefault="00533B51">
      <w:pPr>
        <w:pStyle w:val="Textoindependiente"/>
        <w:ind w:left="1137" w:right="1029"/>
        <w:jc w:val="center"/>
      </w:pPr>
    </w:p>
    <w:p w:rsidR="00D73717" w:rsidRDefault="00D73717">
      <w:pPr>
        <w:pStyle w:val="Textoindependiente"/>
        <w:ind w:left="1137" w:right="1029"/>
        <w:jc w:val="center"/>
      </w:pPr>
    </w:p>
    <w:p w:rsidR="00D73717" w:rsidRDefault="00D73717">
      <w:pPr>
        <w:pStyle w:val="Textoindependiente"/>
        <w:ind w:left="1137" w:right="1029"/>
        <w:jc w:val="center"/>
      </w:pPr>
    </w:p>
    <w:p w:rsidR="00D73717" w:rsidRDefault="00672037">
      <w:pPr>
        <w:pStyle w:val="Textoindependiente"/>
        <w:ind w:left="1137" w:right="1029"/>
        <w:jc w:val="center"/>
      </w:pPr>
      <w:r>
        <w:rPr>
          <w:noProof/>
          <w:lang w:bidi="ar-SA"/>
        </w:rPr>
        <w:pict>
          <v:shapetype id="_x0000_t32" coordsize="21600,21600" o:spt="32" o:oned="t" path="m,l21600,21600e" filled="f">
            <v:path arrowok="t" fillok="f" o:connecttype="none"/>
            <o:lock v:ext="edit" shapetype="t"/>
          </v:shapetype>
          <v:shape id="_x0000_s1032" type="#_x0000_t32" style="position:absolute;left:0;text-align:left;margin-left:107.15pt;margin-top:2.4pt;width:17.55pt;height:8.8pt;flip:x;z-index:251664384" o:connectortype="straight" strokecolor="white [3212]" strokeweight="3pt"/>
        </w:pict>
      </w:r>
      <w:r>
        <w:rPr>
          <w:noProof/>
          <w:lang w:bidi="ar-SA"/>
        </w:rPr>
        <w:pict>
          <v:rect id="_x0000_s1031" style="position:absolute;left:0;text-align:left;margin-left:68.3pt;margin-top:2.4pt;width:137.15pt;height:39.45pt;z-index:251663360" filled="f" stroked="f">
            <v:textbox>
              <w:txbxContent>
                <w:p w:rsidR="00D73717" w:rsidRDefault="00D73717">
                  <w:r>
                    <w:rPr>
                      <w:noProof/>
                      <w:lang w:bidi="ar-SA"/>
                    </w:rPr>
                    <w:drawing>
                      <wp:inline distT="0" distB="0" distL="0" distR="0">
                        <wp:extent cx="1575352" cy="175141"/>
                        <wp:effectExtent l="19050" t="0" r="5798" b="0"/>
                        <wp:docPr id="5" name="Imagen 3" descr="C:\Users\belen\Pictures\Screenshots\Captura de pantalla (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en\Pictures\Screenshots\Captura de pantalla (625).png"/>
                                <pic:cNvPicPr>
                                  <a:picLocks noChangeAspect="1" noChangeArrowheads="1"/>
                                </pic:cNvPicPr>
                              </pic:nvPicPr>
                              <pic:blipFill>
                                <a:blip r:embed="rId9"/>
                                <a:srcRect t="55102" b="-54"/>
                                <a:stretch>
                                  <a:fillRect/>
                                </a:stretch>
                              </pic:blipFill>
                              <pic:spPr bwMode="auto">
                                <a:xfrm>
                                  <a:off x="0" y="0"/>
                                  <a:ext cx="1575352" cy="175141"/>
                                </a:xfrm>
                                <a:prstGeom prst="rect">
                                  <a:avLst/>
                                </a:prstGeom>
                                <a:noFill/>
                                <a:ln w="9525">
                                  <a:noFill/>
                                  <a:miter lim="800000"/>
                                  <a:headEnd/>
                                  <a:tailEnd/>
                                </a:ln>
                              </pic:spPr>
                            </pic:pic>
                          </a:graphicData>
                        </a:graphic>
                      </wp:inline>
                    </w:drawing>
                  </w:r>
                </w:p>
              </w:txbxContent>
            </v:textbox>
          </v:rect>
        </w:pict>
      </w:r>
      <w:r>
        <w:rPr>
          <w:noProof/>
          <w:lang w:bidi="ar-SA"/>
        </w:rPr>
        <w:pict>
          <v:oval id="_x0000_s1030" style="position:absolute;left:0;text-align:left;margin-left:304.4pt;margin-top:2.4pt;width:20.65pt;height:8.8pt;z-index:251662336" stroked="f"/>
        </w:pict>
      </w:r>
      <w:r>
        <w:rPr>
          <w:noProof/>
          <w:lang w:bidi="ar-SA"/>
        </w:rPr>
        <w:pict>
          <v:rect id="_x0000_s1029" style="position:absolute;left:0;text-align:left;margin-left:280.6pt;margin-top:2.4pt;width:145.25pt;height:62.6pt;z-index:251661312" filled="f" stroked="f">
            <v:textbox>
              <w:txbxContent>
                <w:p w:rsidR="00D73717" w:rsidRDefault="00D73717">
                  <w:r>
                    <w:rPr>
                      <w:noProof/>
                      <w:lang w:bidi="ar-SA"/>
                    </w:rPr>
                    <w:drawing>
                      <wp:inline distT="0" distB="0" distL="0" distR="0">
                        <wp:extent cx="1253159" cy="222955"/>
                        <wp:effectExtent l="19050" t="0" r="4141" b="0"/>
                        <wp:docPr id="3" name="Imagen 1" descr="C:\Users\belen\Pictures\Screenshots\Captura de pantalla (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en\Pictures\Screenshots\Captura de pantalla (626).png"/>
                                <pic:cNvPicPr>
                                  <a:picLocks noChangeAspect="1" noChangeArrowheads="1"/>
                                </pic:cNvPicPr>
                              </pic:nvPicPr>
                              <pic:blipFill>
                                <a:blip r:embed="rId10"/>
                                <a:srcRect t="51316"/>
                                <a:stretch>
                                  <a:fillRect/>
                                </a:stretch>
                              </pic:blipFill>
                              <pic:spPr bwMode="auto">
                                <a:xfrm>
                                  <a:off x="0" y="0"/>
                                  <a:ext cx="1253159" cy="222955"/>
                                </a:xfrm>
                                <a:prstGeom prst="rect">
                                  <a:avLst/>
                                </a:prstGeom>
                                <a:noFill/>
                                <a:ln w="9525">
                                  <a:noFill/>
                                  <a:miter lim="800000"/>
                                  <a:headEnd/>
                                  <a:tailEnd/>
                                </a:ln>
                              </pic:spPr>
                            </pic:pic>
                          </a:graphicData>
                        </a:graphic>
                      </wp:inline>
                    </w:drawing>
                  </w:r>
                </w:p>
              </w:txbxContent>
            </v:textbox>
          </v:rect>
        </w:pict>
      </w:r>
    </w:p>
    <w:p w:rsidR="00D73717" w:rsidRDefault="00D73717" w:rsidP="00D73717">
      <w:pPr>
        <w:pStyle w:val="Textoindependiente"/>
        <w:tabs>
          <w:tab w:val="left" w:pos="2379"/>
        </w:tabs>
        <w:ind w:left="1137" w:right="1029"/>
      </w:pPr>
      <w:r>
        <w:t xml:space="preserve">Fdo.                                                                             Fdo. </w:t>
      </w:r>
    </w:p>
    <w:p w:rsidR="00D73717" w:rsidRDefault="00D73717">
      <w:pPr>
        <w:pStyle w:val="Textoindependiente"/>
        <w:ind w:left="1137" w:right="1029"/>
        <w:jc w:val="center"/>
      </w:pPr>
    </w:p>
    <w:p w:rsidR="00D17C8A" w:rsidRDefault="00D17C8A" w:rsidP="00D73717">
      <w:pPr>
        <w:pStyle w:val="Textoindependiente"/>
        <w:spacing w:before="8"/>
        <w:jc w:val="right"/>
        <w:rPr>
          <w:sz w:val="22"/>
        </w:rPr>
      </w:pPr>
    </w:p>
    <w:p w:rsidR="00D17C8A" w:rsidRPr="00227BF6" w:rsidRDefault="00CF0A1A">
      <w:pPr>
        <w:ind w:left="1137" w:right="1151"/>
        <w:jc w:val="center"/>
        <w:rPr>
          <w:color w:val="FF0000"/>
          <w:sz w:val="24"/>
        </w:rPr>
      </w:pPr>
      <w:r w:rsidRPr="00533B51">
        <w:rPr>
          <w:sz w:val="24"/>
        </w:rPr>
        <w:t>Fecha:</w:t>
      </w:r>
      <w:r w:rsidR="007B12F2">
        <w:rPr>
          <w:sz w:val="24"/>
        </w:rPr>
        <w:t xml:space="preserve"> </w:t>
      </w:r>
      <w:r w:rsidR="007B12F2" w:rsidRPr="00DB1F0E">
        <w:t>02/07/2020.</w:t>
      </w:r>
    </w:p>
    <w:sectPr w:rsidR="00D17C8A" w:rsidRPr="00227BF6" w:rsidSect="009B2221">
      <w:type w:val="continuous"/>
      <w:pgSz w:w="11920" w:h="16850"/>
      <w:pgMar w:top="1417" w:right="1701" w:bottom="1417"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D17C8A"/>
    <w:rsid w:val="00075F0C"/>
    <w:rsid w:val="00227BF6"/>
    <w:rsid w:val="00432CDD"/>
    <w:rsid w:val="00451FBA"/>
    <w:rsid w:val="004544F2"/>
    <w:rsid w:val="00533B51"/>
    <w:rsid w:val="00672037"/>
    <w:rsid w:val="00672B1D"/>
    <w:rsid w:val="00762C2C"/>
    <w:rsid w:val="007B12F2"/>
    <w:rsid w:val="00812DF9"/>
    <w:rsid w:val="009B2221"/>
    <w:rsid w:val="009E02DA"/>
    <w:rsid w:val="00A02BC1"/>
    <w:rsid w:val="00C86710"/>
    <w:rsid w:val="00CF0A1A"/>
    <w:rsid w:val="00D17C8A"/>
    <w:rsid w:val="00D376E7"/>
    <w:rsid w:val="00D73717"/>
    <w:rsid w:val="00DB1F0E"/>
    <w:rsid w:val="00F8705C"/>
    <w:rsid w:val="00FE63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strokecolor="none [3212]"/>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C8A"/>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17C8A"/>
    <w:tblPr>
      <w:tblInd w:w="0" w:type="dxa"/>
      <w:tblCellMar>
        <w:top w:w="0" w:type="dxa"/>
        <w:left w:w="0" w:type="dxa"/>
        <w:bottom w:w="0" w:type="dxa"/>
        <w:right w:w="0" w:type="dxa"/>
      </w:tblCellMar>
    </w:tblPr>
  </w:style>
  <w:style w:type="paragraph" w:styleId="Textoindependiente">
    <w:name w:val="Body Text"/>
    <w:basedOn w:val="Normal"/>
    <w:uiPriority w:val="1"/>
    <w:qFormat/>
    <w:rsid w:val="00D17C8A"/>
    <w:rPr>
      <w:sz w:val="18"/>
      <w:szCs w:val="18"/>
    </w:rPr>
  </w:style>
  <w:style w:type="paragraph" w:customStyle="1" w:styleId="Heading1">
    <w:name w:val="Heading 1"/>
    <w:basedOn w:val="Normal"/>
    <w:uiPriority w:val="1"/>
    <w:qFormat/>
    <w:rsid w:val="00D17C8A"/>
    <w:pPr>
      <w:ind w:left="104"/>
      <w:outlineLvl w:val="1"/>
    </w:pPr>
    <w:rPr>
      <w:b/>
      <w:bCs/>
      <w:sz w:val="18"/>
      <w:szCs w:val="18"/>
    </w:rPr>
  </w:style>
  <w:style w:type="paragraph" w:styleId="Prrafodelista">
    <w:name w:val="List Paragraph"/>
    <w:basedOn w:val="Normal"/>
    <w:uiPriority w:val="1"/>
    <w:qFormat/>
    <w:rsid w:val="00D17C8A"/>
  </w:style>
  <w:style w:type="paragraph" w:customStyle="1" w:styleId="TableParagraph">
    <w:name w:val="Table Paragraph"/>
    <w:basedOn w:val="Normal"/>
    <w:uiPriority w:val="1"/>
    <w:qFormat/>
    <w:rsid w:val="00D17C8A"/>
  </w:style>
  <w:style w:type="paragraph" w:styleId="Textodeglobo">
    <w:name w:val="Balloon Text"/>
    <w:basedOn w:val="Normal"/>
    <w:link w:val="TextodegloboCar"/>
    <w:uiPriority w:val="99"/>
    <w:semiHidden/>
    <w:unhideWhenUsed/>
    <w:rsid w:val="009B2221"/>
    <w:rPr>
      <w:rFonts w:ascii="Tahoma" w:hAnsi="Tahoma" w:cs="Tahoma"/>
      <w:sz w:val="16"/>
      <w:szCs w:val="16"/>
    </w:rPr>
  </w:style>
  <w:style w:type="character" w:customStyle="1" w:styleId="TextodegloboCar">
    <w:name w:val="Texto de globo Car"/>
    <w:basedOn w:val="Fuentedeprrafopredeter"/>
    <w:link w:val="Textodeglobo"/>
    <w:uiPriority w:val="99"/>
    <w:semiHidden/>
    <w:rsid w:val="009B2221"/>
    <w:rPr>
      <w:rFonts w:ascii="Tahoma" w:eastAsia="Arial" w:hAnsi="Tahoma" w:cs="Tahoma"/>
      <w:sz w:val="16"/>
      <w:szCs w:val="16"/>
      <w:lang w:val="es-ES" w:eastAsia="es-ES" w:bidi="es-ES"/>
    </w:rPr>
  </w:style>
  <w:style w:type="character" w:styleId="Hipervnculo">
    <w:name w:val="Hyperlink"/>
    <w:uiPriority w:val="99"/>
    <w:unhideWhenUsed/>
    <w:rsid w:val="00533B5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javier.garcia@dedu.uhu.es" TargetMode="External"/><Relationship Id="rId11" Type="http://schemas.openxmlformats.org/officeDocument/2006/relationships/fontTable" Target="fontTable.xml"/><Relationship Id="rId5" Type="http://schemas.openxmlformats.org/officeDocument/2006/relationships/hyperlink" Target="mailto:belen.perez.justo@hotmail.com" TargetMode="Externa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Anexo III</vt:lpstr>
    </vt:vector>
  </TitlesOfParts>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Belén Pérez</cp:lastModifiedBy>
  <cp:revision>2</cp:revision>
  <dcterms:created xsi:type="dcterms:W3CDTF">2020-07-02T13:17:00Z</dcterms:created>
  <dcterms:modified xsi:type="dcterms:W3CDTF">2020-07-02T13:17:00Z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2020-06-30T00:00:00Z</vt:filetime>
  </property>
</Properties>
</file>