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35F" w:rsidRDefault="00C1535F">
      <w:pPr>
        <w:pStyle w:val="Textoindependiente"/>
        <w:spacing w:before="11"/>
        <w:rPr>
          <w:rFonts w:ascii="Times New Roman"/>
          <w:b w:val="0"/>
          <w:sz w:val="8"/>
        </w:rPr>
      </w:pPr>
    </w:p>
    <w:p w:rsidR="00AB5D9C" w:rsidRDefault="00AB5D9C" w:rsidP="00AB5D9C">
      <w:pPr>
        <w:spacing w:before="137"/>
        <w:rPr>
          <w:bCs/>
          <w:color w:val="FF0000"/>
          <w:sz w:val="24"/>
          <w:szCs w:val="24"/>
        </w:rPr>
      </w:pPr>
      <w:r w:rsidRPr="00AB5D9C">
        <w:rPr>
          <w:bCs/>
          <w:color w:val="FF0000"/>
          <w:sz w:val="24"/>
          <w:szCs w:val="24"/>
        </w:rPr>
        <w:t>CONSTRUYENDO UNIVERSIDADES INCLUSIVAS: ELEMENTOS CLAVE DE LAS PRÁCTICAS DOCENTES</w:t>
      </w:r>
    </w:p>
    <w:p w:rsidR="00AB5D9C" w:rsidRPr="00AB5D9C" w:rsidRDefault="00AB5D9C" w:rsidP="00AB5D9C">
      <w:pPr>
        <w:spacing w:before="137"/>
        <w:rPr>
          <w:bCs/>
          <w:color w:val="FF0000"/>
          <w:sz w:val="24"/>
          <w:szCs w:val="24"/>
        </w:rPr>
      </w:pPr>
    </w:p>
    <w:p w:rsidR="00C1535F" w:rsidRPr="00AB5D9C" w:rsidRDefault="00AB5D9C">
      <w:pPr>
        <w:pStyle w:val="Textoindependiente"/>
        <w:rPr>
          <w:b w:val="0"/>
          <w:sz w:val="20"/>
        </w:rPr>
      </w:pPr>
      <w:r w:rsidRPr="00AB5D9C">
        <w:rPr>
          <w:b w:val="0"/>
          <w:bCs w:val="0"/>
          <w:color w:val="FF0000"/>
          <w:szCs w:val="22"/>
        </w:rPr>
        <w:t>BUILDING INCLUSIVE UNIVERSITIES: KEY ELEMENTS OF TEACHING PRACTICES.</w:t>
      </w:r>
    </w:p>
    <w:p w:rsidR="00C1535F" w:rsidRDefault="00C1535F">
      <w:pPr>
        <w:pStyle w:val="Textoindependiente"/>
        <w:rPr>
          <w:b w:val="0"/>
          <w:sz w:val="20"/>
        </w:rPr>
      </w:pPr>
    </w:p>
    <w:p w:rsidR="00AB5D9C" w:rsidRPr="006E491E" w:rsidRDefault="00AB5D9C" w:rsidP="00AB5D9C">
      <w:pPr>
        <w:jc w:val="right"/>
        <w:rPr>
          <w:rFonts w:ascii="Times New Roman" w:hAnsi="Times New Roman" w:cs="Times New Roman"/>
          <w:i/>
          <w:sz w:val="24"/>
        </w:rPr>
      </w:pPr>
      <w:r w:rsidRPr="006E491E">
        <w:rPr>
          <w:rFonts w:ascii="Times New Roman" w:hAnsi="Times New Roman" w:cs="Times New Roman"/>
          <w:i/>
          <w:sz w:val="24"/>
        </w:rPr>
        <w:t>Benet Gil, Alicia</w:t>
      </w:r>
    </w:p>
    <w:p w:rsidR="00AB5D9C" w:rsidRPr="006E491E" w:rsidRDefault="00AB5D9C" w:rsidP="00AB5D9C">
      <w:pPr>
        <w:jc w:val="right"/>
        <w:rPr>
          <w:rFonts w:ascii="Times New Roman" w:hAnsi="Times New Roman" w:cs="Times New Roman"/>
          <w:i/>
          <w:sz w:val="24"/>
        </w:rPr>
      </w:pPr>
      <w:r w:rsidRPr="006E491E">
        <w:rPr>
          <w:rFonts w:ascii="Times New Roman" w:hAnsi="Times New Roman" w:cs="Times New Roman"/>
          <w:i/>
          <w:sz w:val="24"/>
        </w:rPr>
        <w:t xml:space="preserve">Sales </w:t>
      </w:r>
      <w:proofErr w:type="spellStart"/>
      <w:r w:rsidRPr="006E491E">
        <w:rPr>
          <w:rFonts w:ascii="Times New Roman" w:hAnsi="Times New Roman" w:cs="Times New Roman"/>
          <w:i/>
          <w:sz w:val="24"/>
        </w:rPr>
        <w:t>Ciges</w:t>
      </w:r>
      <w:proofErr w:type="spellEnd"/>
      <w:r w:rsidRPr="006E491E">
        <w:rPr>
          <w:rFonts w:ascii="Times New Roman" w:hAnsi="Times New Roman" w:cs="Times New Roman"/>
          <w:i/>
          <w:sz w:val="24"/>
        </w:rPr>
        <w:t>, Auxiliadora</w:t>
      </w:r>
    </w:p>
    <w:p w:rsidR="00AB5D9C" w:rsidRDefault="00AB5D9C" w:rsidP="00AB5D9C">
      <w:pPr>
        <w:tabs>
          <w:tab w:val="left" w:pos="600"/>
          <w:tab w:val="right" w:pos="8508"/>
        </w:tabs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Pr="006E491E">
        <w:rPr>
          <w:rFonts w:ascii="Times New Roman" w:hAnsi="Times New Roman" w:cs="Times New Roman"/>
          <w:i/>
          <w:sz w:val="24"/>
        </w:rPr>
        <w:t xml:space="preserve">Moliner García, </w:t>
      </w:r>
      <w:proofErr w:type="spellStart"/>
      <w:r w:rsidRPr="006E491E">
        <w:rPr>
          <w:rFonts w:ascii="Times New Roman" w:hAnsi="Times New Roman" w:cs="Times New Roman"/>
          <w:i/>
          <w:sz w:val="24"/>
        </w:rPr>
        <w:t>Odet</w:t>
      </w:r>
      <w:proofErr w:type="spellEnd"/>
    </w:p>
    <w:p w:rsidR="00AB5D9C" w:rsidRPr="006E491E" w:rsidRDefault="00AB5D9C" w:rsidP="00AB5D9C">
      <w:pPr>
        <w:tabs>
          <w:tab w:val="left" w:pos="600"/>
          <w:tab w:val="right" w:pos="8508"/>
        </w:tabs>
        <w:jc w:val="right"/>
        <w:rPr>
          <w:rFonts w:ascii="Times New Roman" w:hAnsi="Times New Roman" w:cs="Times New Roman"/>
          <w:i/>
          <w:sz w:val="24"/>
        </w:rPr>
      </w:pPr>
      <w:r w:rsidRPr="006E491E">
        <w:rPr>
          <w:rFonts w:ascii="Times New Roman" w:hAnsi="Times New Roman" w:cs="Times New Roman"/>
          <w:i/>
          <w:sz w:val="24"/>
        </w:rPr>
        <w:t>Universitat Jaume I (Castellón)</w:t>
      </w:r>
    </w:p>
    <w:p w:rsidR="00AB5D9C" w:rsidRPr="006E491E" w:rsidRDefault="00AB5D9C" w:rsidP="00AB5D9C">
      <w:pPr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a</w:t>
      </w:r>
      <w:r w:rsidRPr="006E491E">
        <w:rPr>
          <w:rFonts w:ascii="Times New Roman" w:hAnsi="Times New Roman" w:cs="Times New Roman"/>
          <w:i/>
          <w:sz w:val="24"/>
        </w:rPr>
        <w:t>benet@uji.es</w:t>
      </w:r>
    </w:p>
    <w:p w:rsidR="00C1535F" w:rsidRDefault="00C1535F">
      <w:pPr>
        <w:pStyle w:val="Textoindependiente"/>
        <w:rPr>
          <w:b w:val="0"/>
          <w:sz w:val="20"/>
        </w:rPr>
      </w:pPr>
    </w:p>
    <w:p w:rsidR="00C1535F" w:rsidRDefault="00C1535F">
      <w:pPr>
        <w:pStyle w:val="Textoindependiente"/>
        <w:rPr>
          <w:b w:val="0"/>
          <w:sz w:val="20"/>
        </w:rPr>
      </w:pPr>
    </w:p>
    <w:p w:rsidR="00C1535F" w:rsidRDefault="00C1535F">
      <w:pPr>
        <w:pStyle w:val="Textoindependiente"/>
        <w:rPr>
          <w:b w:val="0"/>
          <w:sz w:val="20"/>
        </w:rPr>
      </w:pPr>
    </w:p>
    <w:p w:rsidR="00AB5D9C" w:rsidRPr="00E211C7" w:rsidRDefault="00AB5D9C" w:rsidP="00AB5D9C">
      <w:pPr>
        <w:rPr>
          <w:rFonts w:ascii="Times New Roman" w:hAnsi="Times New Roman" w:cs="Times New Roman"/>
          <w:sz w:val="18"/>
        </w:rPr>
      </w:pPr>
      <w:r w:rsidRPr="00E211C7">
        <w:rPr>
          <w:rFonts w:ascii="Times New Roman" w:hAnsi="Times New Roman" w:cs="Times New Roman"/>
          <w:sz w:val="18"/>
        </w:rPr>
        <w:t>Resumen:</w:t>
      </w:r>
    </w:p>
    <w:p w:rsidR="00AB5D9C" w:rsidRPr="006E491E" w:rsidRDefault="00AB5D9C" w:rsidP="00AB5D9C">
      <w:pPr>
        <w:rPr>
          <w:rFonts w:ascii="Times New Roman" w:hAnsi="Times New Roman" w:cs="Times New Roman"/>
        </w:rPr>
      </w:pPr>
    </w:p>
    <w:p w:rsidR="00AB5D9C" w:rsidRPr="00E211C7" w:rsidRDefault="00AB5D9C" w:rsidP="00AB5D9C">
      <w:pPr>
        <w:spacing w:line="276" w:lineRule="auto"/>
        <w:jc w:val="both"/>
        <w:rPr>
          <w:rFonts w:ascii="Times New Roman" w:hAnsi="Times New Roman" w:cs="Times New Roman"/>
          <w:sz w:val="18"/>
        </w:rPr>
      </w:pPr>
      <w:r w:rsidRPr="00E211C7">
        <w:rPr>
          <w:rFonts w:ascii="Times New Roman" w:hAnsi="Times New Roman" w:cs="Times New Roman"/>
          <w:sz w:val="18"/>
        </w:rPr>
        <w:t>Cada vez son más los expertos que reclaman un Educación Superior más inclusiva que garantice el acceso y la permanencia de todos los estudiantes. E</w:t>
      </w:r>
      <w:r>
        <w:rPr>
          <w:rFonts w:ascii="Times New Roman" w:hAnsi="Times New Roman" w:cs="Times New Roman"/>
          <w:sz w:val="18"/>
        </w:rPr>
        <w:t>ste</w:t>
      </w:r>
      <w:r w:rsidRPr="00E211C7">
        <w:rPr>
          <w:rFonts w:ascii="Times New Roman" w:hAnsi="Times New Roman" w:cs="Times New Roman"/>
          <w:sz w:val="18"/>
        </w:rPr>
        <w:t xml:space="preserve"> trabajo pretende indagar en los elementos que propician prácticas inclusivas</w:t>
      </w:r>
      <w:r>
        <w:rPr>
          <w:rFonts w:ascii="Times New Roman" w:hAnsi="Times New Roman" w:cs="Times New Roman"/>
          <w:sz w:val="18"/>
        </w:rPr>
        <w:t xml:space="preserve"> tomando como referencia el diseño universal de aprendizaje</w:t>
      </w:r>
      <w:r w:rsidRPr="00E211C7">
        <w:rPr>
          <w:rFonts w:ascii="Times New Roman" w:hAnsi="Times New Roman" w:cs="Times New Roman"/>
          <w:sz w:val="18"/>
        </w:rPr>
        <w:t xml:space="preserve"> y las propuestas de mejora para construir aulas que atiendan a la diversidad del alumnado. </w:t>
      </w:r>
      <w:r>
        <w:rPr>
          <w:rFonts w:ascii="Times New Roman" w:hAnsi="Times New Roman" w:cs="Times New Roman"/>
          <w:sz w:val="18"/>
        </w:rPr>
        <w:t xml:space="preserve">Metodológicamente se trata  de un </w:t>
      </w:r>
      <w:r w:rsidRPr="00E211C7">
        <w:rPr>
          <w:rFonts w:ascii="Times New Roman" w:hAnsi="Times New Roman" w:cs="Times New Roman"/>
          <w:sz w:val="18"/>
        </w:rPr>
        <w:t xml:space="preserve"> estudio de caso de una universidad española. Se han realizado grupos focales y entrevistas a los responsables de los servicios de la universidad, docentes y alumnado. Los principales resultados muestran</w:t>
      </w:r>
      <w:r>
        <w:rPr>
          <w:rFonts w:ascii="Times New Roman" w:hAnsi="Times New Roman" w:cs="Times New Roman"/>
          <w:sz w:val="18"/>
        </w:rPr>
        <w:t xml:space="preserve"> elementos clave relacionados con la planificación, el desarrollo de la docencia (comunicación docente-alumno, clima aula, valoración de la diversidad, la metodología y los recursos) y la evaluación.</w:t>
      </w:r>
      <w:r w:rsidRPr="00E211C7">
        <w:rPr>
          <w:rFonts w:ascii="Times New Roman" w:hAnsi="Times New Roman" w:cs="Times New Roman"/>
          <w:sz w:val="18"/>
        </w:rPr>
        <w:t xml:space="preserve"> Como propuestas de mejora se apunta a la</w:t>
      </w:r>
      <w:r>
        <w:rPr>
          <w:rFonts w:ascii="Times New Roman" w:hAnsi="Times New Roman" w:cs="Times New Roman"/>
          <w:sz w:val="18"/>
        </w:rPr>
        <w:t xml:space="preserve"> necesidad de una mayor formación docente y más compromiso institucional para garantizar una educación superior inclusiva</w:t>
      </w:r>
      <w:r w:rsidRPr="00E211C7">
        <w:rPr>
          <w:rFonts w:ascii="Times New Roman" w:hAnsi="Times New Roman" w:cs="Times New Roman"/>
          <w:sz w:val="18"/>
        </w:rPr>
        <w:t>.</w:t>
      </w:r>
    </w:p>
    <w:p w:rsidR="00AB5D9C" w:rsidRDefault="00AB5D9C" w:rsidP="00AB5D9C">
      <w:pPr>
        <w:rPr>
          <w:rFonts w:ascii="Times New Roman" w:hAnsi="Times New Roman" w:cs="Times New Roman"/>
        </w:rPr>
      </w:pPr>
    </w:p>
    <w:p w:rsidR="00AB5D9C" w:rsidRPr="006E491E" w:rsidRDefault="00AB5D9C" w:rsidP="00AB5D9C">
      <w:pPr>
        <w:jc w:val="both"/>
        <w:rPr>
          <w:rFonts w:ascii="Times New Roman" w:hAnsi="Times New Roman" w:cs="Times New Roman"/>
        </w:rPr>
      </w:pPr>
      <w:r w:rsidRPr="00E211C7">
        <w:rPr>
          <w:rFonts w:cs="Times New Roman"/>
          <w:b/>
          <w:i/>
          <w:sz w:val="18"/>
        </w:rPr>
        <w:t xml:space="preserve">Palabras clave: Diseño Universal Aprendizaje, </w:t>
      </w:r>
      <w:r>
        <w:rPr>
          <w:rFonts w:cs="Times New Roman"/>
          <w:b/>
          <w:i/>
          <w:sz w:val="18"/>
        </w:rPr>
        <w:t>Educación Superior</w:t>
      </w:r>
      <w:r w:rsidRPr="00E211C7">
        <w:rPr>
          <w:rFonts w:cs="Times New Roman"/>
          <w:b/>
          <w:i/>
          <w:sz w:val="18"/>
        </w:rPr>
        <w:t>, Prácticas Inclusivas</w:t>
      </w:r>
      <w:r>
        <w:rPr>
          <w:rFonts w:ascii="Times New Roman" w:hAnsi="Times New Roman" w:cs="Times New Roman"/>
        </w:rPr>
        <w:t>.</w:t>
      </w:r>
    </w:p>
    <w:p w:rsidR="00AB5D9C" w:rsidRPr="006E491E" w:rsidRDefault="00AB5D9C" w:rsidP="00AB5D9C">
      <w:pPr>
        <w:rPr>
          <w:rFonts w:ascii="Times New Roman" w:hAnsi="Times New Roman" w:cs="Times New Roman"/>
        </w:rPr>
      </w:pPr>
    </w:p>
    <w:p w:rsidR="00AB5D9C" w:rsidRPr="006E491E" w:rsidRDefault="00AB5D9C" w:rsidP="00AB5D9C">
      <w:pPr>
        <w:rPr>
          <w:rFonts w:ascii="Times New Roman" w:hAnsi="Times New Roman" w:cs="Times New Roman"/>
        </w:rPr>
      </w:pPr>
    </w:p>
    <w:p w:rsidR="00AB5D9C" w:rsidRPr="006E491E" w:rsidRDefault="00AB5D9C" w:rsidP="00AB5D9C">
      <w:pPr>
        <w:rPr>
          <w:rFonts w:ascii="Times New Roman" w:hAnsi="Times New Roman" w:cs="Times New Roman"/>
        </w:rPr>
      </w:pPr>
    </w:p>
    <w:p w:rsidR="00AB5D9C" w:rsidRPr="00566B92" w:rsidRDefault="00AB5D9C" w:rsidP="00AB5D9C">
      <w:pPr>
        <w:rPr>
          <w:rFonts w:ascii="Times New Roman" w:hAnsi="Times New Roman" w:cs="Times New Roman"/>
          <w:sz w:val="18"/>
          <w:lang w:val="en-US"/>
        </w:rPr>
      </w:pPr>
      <w:r w:rsidRPr="00566B92">
        <w:rPr>
          <w:rFonts w:ascii="Times New Roman" w:hAnsi="Times New Roman" w:cs="Times New Roman"/>
          <w:sz w:val="18"/>
          <w:lang w:val="en-US"/>
        </w:rPr>
        <w:t>Abstract:</w:t>
      </w:r>
    </w:p>
    <w:p w:rsidR="00AB5D9C" w:rsidRPr="00566B92" w:rsidRDefault="00AB5D9C" w:rsidP="00AB5D9C">
      <w:pPr>
        <w:rPr>
          <w:rFonts w:ascii="Times New Roman" w:hAnsi="Times New Roman" w:cs="Times New Roman"/>
          <w:lang w:val="en-US"/>
        </w:rPr>
      </w:pPr>
    </w:p>
    <w:p w:rsidR="00AB5D9C" w:rsidRPr="009F21D2" w:rsidRDefault="00AB5D9C" w:rsidP="00AB5D9C">
      <w:pPr>
        <w:spacing w:line="276" w:lineRule="auto"/>
        <w:jc w:val="both"/>
        <w:rPr>
          <w:rFonts w:ascii="Times New Roman" w:hAnsi="Times New Roman" w:cs="Times New Roman"/>
          <w:sz w:val="18"/>
        </w:rPr>
      </w:pPr>
      <w:r w:rsidRPr="009F21D2">
        <w:rPr>
          <w:rFonts w:ascii="Times New Roman" w:hAnsi="Times New Roman" w:cs="Times New Roman"/>
          <w:sz w:val="18"/>
        </w:rPr>
        <w:t xml:space="preserve">More and more </w:t>
      </w:r>
      <w:proofErr w:type="spellStart"/>
      <w:r w:rsidRPr="009F21D2">
        <w:rPr>
          <w:rFonts w:ascii="Times New Roman" w:hAnsi="Times New Roman" w:cs="Times New Roman"/>
          <w:sz w:val="18"/>
        </w:rPr>
        <w:t>experts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are </w:t>
      </w:r>
      <w:proofErr w:type="spellStart"/>
      <w:r w:rsidRPr="009F21D2">
        <w:rPr>
          <w:rFonts w:ascii="Times New Roman" w:hAnsi="Times New Roman" w:cs="Times New Roman"/>
          <w:sz w:val="18"/>
        </w:rPr>
        <w:t>calling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for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a more inclusive </w:t>
      </w:r>
      <w:proofErr w:type="spellStart"/>
      <w:r w:rsidRPr="009F21D2">
        <w:rPr>
          <w:rFonts w:ascii="Times New Roman" w:hAnsi="Times New Roman" w:cs="Times New Roman"/>
          <w:sz w:val="18"/>
        </w:rPr>
        <w:t>Higher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Education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that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guarantees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access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and </w:t>
      </w:r>
      <w:proofErr w:type="spellStart"/>
      <w:r w:rsidRPr="009F21D2">
        <w:rPr>
          <w:rFonts w:ascii="Times New Roman" w:hAnsi="Times New Roman" w:cs="Times New Roman"/>
          <w:sz w:val="18"/>
        </w:rPr>
        <w:t>permanence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for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all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students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. </w:t>
      </w:r>
      <w:proofErr w:type="spellStart"/>
      <w:r w:rsidRPr="009F21D2">
        <w:rPr>
          <w:rFonts w:ascii="Times New Roman" w:hAnsi="Times New Roman" w:cs="Times New Roman"/>
          <w:sz w:val="18"/>
        </w:rPr>
        <w:t>This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work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aims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to </w:t>
      </w:r>
      <w:proofErr w:type="spellStart"/>
      <w:r w:rsidRPr="009F21D2">
        <w:rPr>
          <w:rFonts w:ascii="Times New Roman" w:hAnsi="Times New Roman" w:cs="Times New Roman"/>
          <w:sz w:val="18"/>
        </w:rPr>
        <w:t>investigate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the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elements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that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foster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inclusive </w:t>
      </w:r>
      <w:proofErr w:type="spellStart"/>
      <w:r w:rsidRPr="009F21D2">
        <w:rPr>
          <w:rFonts w:ascii="Times New Roman" w:hAnsi="Times New Roman" w:cs="Times New Roman"/>
          <w:sz w:val="18"/>
        </w:rPr>
        <w:t>practices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taking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as </w:t>
      </w:r>
      <w:proofErr w:type="spellStart"/>
      <w:r w:rsidRPr="009F21D2">
        <w:rPr>
          <w:rFonts w:ascii="Times New Roman" w:hAnsi="Times New Roman" w:cs="Times New Roman"/>
          <w:sz w:val="18"/>
        </w:rPr>
        <w:t>reference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the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universal </w:t>
      </w:r>
      <w:proofErr w:type="spellStart"/>
      <w:r w:rsidRPr="009F21D2">
        <w:rPr>
          <w:rFonts w:ascii="Times New Roman" w:hAnsi="Times New Roman" w:cs="Times New Roman"/>
          <w:sz w:val="18"/>
        </w:rPr>
        <w:t>design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of </w:t>
      </w:r>
      <w:proofErr w:type="spellStart"/>
      <w:r w:rsidRPr="009F21D2">
        <w:rPr>
          <w:rFonts w:ascii="Times New Roman" w:hAnsi="Times New Roman" w:cs="Times New Roman"/>
          <w:sz w:val="18"/>
        </w:rPr>
        <w:t>learning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and </w:t>
      </w:r>
      <w:proofErr w:type="spellStart"/>
      <w:r w:rsidRPr="009F21D2">
        <w:rPr>
          <w:rFonts w:ascii="Times New Roman" w:hAnsi="Times New Roman" w:cs="Times New Roman"/>
          <w:sz w:val="18"/>
        </w:rPr>
        <w:t>improvement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proposals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to </w:t>
      </w:r>
      <w:proofErr w:type="spellStart"/>
      <w:r w:rsidRPr="009F21D2">
        <w:rPr>
          <w:rFonts w:ascii="Times New Roman" w:hAnsi="Times New Roman" w:cs="Times New Roman"/>
          <w:sz w:val="18"/>
        </w:rPr>
        <w:t>build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classrooms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that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address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the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diversity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of </w:t>
      </w:r>
      <w:proofErr w:type="spellStart"/>
      <w:r w:rsidRPr="009F21D2">
        <w:rPr>
          <w:rFonts w:ascii="Times New Roman" w:hAnsi="Times New Roman" w:cs="Times New Roman"/>
          <w:sz w:val="18"/>
        </w:rPr>
        <w:t>students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. </w:t>
      </w:r>
      <w:proofErr w:type="spellStart"/>
      <w:r w:rsidRPr="009F21D2">
        <w:rPr>
          <w:rFonts w:ascii="Times New Roman" w:hAnsi="Times New Roman" w:cs="Times New Roman"/>
          <w:sz w:val="18"/>
        </w:rPr>
        <w:t>Methodologically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it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is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a case </w:t>
      </w:r>
      <w:proofErr w:type="spellStart"/>
      <w:r w:rsidRPr="009F21D2">
        <w:rPr>
          <w:rFonts w:ascii="Times New Roman" w:hAnsi="Times New Roman" w:cs="Times New Roman"/>
          <w:sz w:val="18"/>
        </w:rPr>
        <w:t>study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of a </w:t>
      </w:r>
      <w:proofErr w:type="spellStart"/>
      <w:r w:rsidRPr="009F21D2">
        <w:rPr>
          <w:rFonts w:ascii="Times New Roman" w:hAnsi="Times New Roman" w:cs="Times New Roman"/>
          <w:sz w:val="18"/>
        </w:rPr>
        <w:t>Spanish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university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. </w:t>
      </w:r>
      <w:proofErr w:type="spellStart"/>
      <w:r w:rsidRPr="009F21D2">
        <w:rPr>
          <w:rFonts w:ascii="Times New Roman" w:hAnsi="Times New Roman" w:cs="Times New Roman"/>
          <w:sz w:val="18"/>
        </w:rPr>
        <w:t>Focus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groups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and interviews </w:t>
      </w:r>
      <w:proofErr w:type="spellStart"/>
      <w:r w:rsidRPr="009F21D2">
        <w:rPr>
          <w:rFonts w:ascii="Times New Roman" w:hAnsi="Times New Roman" w:cs="Times New Roman"/>
          <w:sz w:val="18"/>
        </w:rPr>
        <w:t>were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held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with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those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responsible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for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university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services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, </w:t>
      </w:r>
      <w:proofErr w:type="spellStart"/>
      <w:r w:rsidRPr="009F21D2">
        <w:rPr>
          <w:rFonts w:ascii="Times New Roman" w:hAnsi="Times New Roman" w:cs="Times New Roman"/>
          <w:sz w:val="18"/>
        </w:rPr>
        <w:t>teachers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and </w:t>
      </w:r>
      <w:proofErr w:type="spellStart"/>
      <w:r w:rsidRPr="009F21D2">
        <w:rPr>
          <w:rFonts w:ascii="Times New Roman" w:hAnsi="Times New Roman" w:cs="Times New Roman"/>
          <w:sz w:val="18"/>
        </w:rPr>
        <w:t>students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. </w:t>
      </w:r>
      <w:proofErr w:type="spellStart"/>
      <w:r w:rsidRPr="009F21D2">
        <w:rPr>
          <w:rFonts w:ascii="Times New Roman" w:hAnsi="Times New Roman" w:cs="Times New Roman"/>
          <w:sz w:val="18"/>
        </w:rPr>
        <w:t>The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main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results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show </w:t>
      </w:r>
      <w:proofErr w:type="spellStart"/>
      <w:r w:rsidRPr="009F21D2">
        <w:rPr>
          <w:rFonts w:ascii="Times New Roman" w:hAnsi="Times New Roman" w:cs="Times New Roman"/>
          <w:sz w:val="18"/>
        </w:rPr>
        <w:t>key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elements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related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to </w:t>
      </w:r>
      <w:proofErr w:type="spellStart"/>
      <w:r w:rsidRPr="009F21D2">
        <w:rPr>
          <w:rFonts w:ascii="Times New Roman" w:hAnsi="Times New Roman" w:cs="Times New Roman"/>
          <w:sz w:val="18"/>
        </w:rPr>
        <w:t>planning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, </w:t>
      </w:r>
      <w:proofErr w:type="spellStart"/>
      <w:r w:rsidRPr="009F21D2">
        <w:rPr>
          <w:rFonts w:ascii="Times New Roman" w:hAnsi="Times New Roman" w:cs="Times New Roman"/>
          <w:sz w:val="18"/>
        </w:rPr>
        <w:t>the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development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of </w:t>
      </w:r>
      <w:proofErr w:type="spellStart"/>
      <w:r w:rsidRPr="009F21D2">
        <w:rPr>
          <w:rFonts w:ascii="Times New Roman" w:hAnsi="Times New Roman" w:cs="Times New Roman"/>
          <w:sz w:val="18"/>
        </w:rPr>
        <w:t>teaching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(</w:t>
      </w:r>
      <w:proofErr w:type="spellStart"/>
      <w:r w:rsidRPr="009F21D2">
        <w:rPr>
          <w:rFonts w:ascii="Times New Roman" w:hAnsi="Times New Roman" w:cs="Times New Roman"/>
          <w:sz w:val="18"/>
        </w:rPr>
        <w:t>teacher-student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communication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, </w:t>
      </w:r>
      <w:proofErr w:type="spellStart"/>
      <w:r w:rsidRPr="009F21D2">
        <w:rPr>
          <w:rFonts w:ascii="Times New Roman" w:hAnsi="Times New Roman" w:cs="Times New Roman"/>
          <w:sz w:val="18"/>
        </w:rPr>
        <w:t>classroom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climate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, </w:t>
      </w:r>
      <w:proofErr w:type="spellStart"/>
      <w:r w:rsidRPr="009F21D2">
        <w:rPr>
          <w:rFonts w:ascii="Times New Roman" w:hAnsi="Times New Roman" w:cs="Times New Roman"/>
          <w:sz w:val="18"/>
        </w:rPr>
        <w:t>assessment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of </w:t>
      </w:r>
      <w:proofErr w:type="spellStart"/>
      <w:r w:rsidRPr="009F21D2">
        <w:rPr>
          <w:rFonts w:ascii="Times New Roman" w:hAnsi="Times New Roman" w:cs="Times New Roman"/>
          <w:sz w:val="18"/>
        </w:rPr>
        <w:t>diversity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, </w:t>
      </w:r>
      <w:proofErr w:type="spellStart"/>
      <w:r w:rsidRPr="009F21D2">
        <w:rPr>
          <w:rFonts w:ascii="Times New Roman" w:hAnsi="Times New Roman" w:cs="Times New Roman"/>
          <w:sz w:val="18"/>
        </w:rPr>
        <w:t>methodology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and </w:t>
      </w:r>
      <w:proofErr w:type="spellStart"/>
      <w:r w:rsidRPr="009F21D2">
        <w:rPr>
          <w:rFonts w:ascii="Times New Roman" w:hAnsi="Times New Roman" w:cs="Times New Roman"/>
          <w:sz w:val="18"/>
        </w:rPr>
        <w:t>resources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) and </w:t>
      </w:r>
      <w:proofErr w:type="spellStart"/>
      <w:r w:rsidRPr="009F21D2">
        <w:rPr>
          <w:rFonts w:ascii="Times New Roman" w:hAnsi="Times New Roman" w:cs="Times New Roman"/>
          <w:sz w:val="18"/>
        </w:rPr>
        <w:t>evaluation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. As </w:t>
      </w:r>
      <w:proofErr w:type="spellStart"/>
      <w:r w:rsidRPr="009F21D2">
        <w:rPr>
          <w:rFonts w:ascii="Times New Roman" w:hAnsi="Times New Roman" w:cs="Times New Roman"/>
          <w:sz w:val="18"/>
        </w:rPr>
        <w:t>proposals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for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improvement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, </w:t>
      </w:r>
      <w:proofErr w:type="spellStart"/>
      <w:r w:rsidRPr="009F21D2">
        <w:rPr>
          <w:rFonts w:ascii="Times New Roman" w:hAnsi="Times New Roman" w:cs="Times New Roman"/>
          <w:sz w:val="18"/>
        </w:rPr>
        <w:t>it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points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to </w:t>
      </w:r>
      <w:proofErr w:type="spellStart"/>
      <w:r w:rsidRPr="009F21D2">
        <w:rPr>
          <w:rFonts w:ascii="Times New Roman" w:hAnsi="Times New Roman" w:cs="Times New Roman"/>
          <w:sz w:val="18"/>
        </w:rPr>
        <w:t>the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need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for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greater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teacher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training and more </w:t>
      </w:r>
      <w:proofErr w:type="spellStart"/>
      <w:r w:rsidRPr="009F21D2">
        <w:rPr>
          <w:rFonts w:ascii="Times New Roman" w:hAnsi="Times New Roman" w:cs="Times New Roman"/>
          <w:sz w:val="18"/>
        </w:rPr>
        <w:t>institutional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commitment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to </w:t>
      </w:r>
      <w:proofErr w:type="spellStart"/>
      <w:r w:rsidRPr="009F21D2">
        <w:rPr>
          <w:rFonts w:ascii="Times New Roman" w:hAnsi="Times New Roman" w:cs="Times New Roman"/>
          <w:sz w:val="18"/>
        </w:rPr>
        <w:t>ensure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inclusive </w:t>
      </w:r>
      <w:proofErr w:type="spellStart"/>
      <w:r w:rsidRPr="009F21D2">
        <w:rPr>
          <w:rFonts w:ascii="Times New Roman" w:hAnsi="Times New Roman" w:cs="Times New Roman"/>
          <w:sz w:val="18"/>
        </w:rPr>
        <w:t>higher</w:t>
      </w:r>
      <w:proofErr w:type="spellEnd"/>
      <w:r w:rsidRPr="009F21D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9F21D2">
        <w:rPr>
          <w:rFonts w:ascii="Times New Roman" w:hAnsi="Times New Roman" w:cs="Times New Roman"/>
          <w:sz w:val="18"/>
        </w:rPr>
        <w:t>education</w:t>
      </w:r>
      <w:proofErr w:type="spellEnd"/>
      <w:r w:rsidRPr="009F21D2">
        <w:rPr>
          <w:rFonts w:ascii="Times New Roman" w:hAnsi="Times New Roman" w:cs="Times New Roman"/>
          <w:sz w:val="18"/>
        </w:rPr>
        <w:t>.</w:t>
      </w:r>
    </w:p>
    <w:p w:rsidR="00AB5D9C" w:rsidRPr="00566B92" w:rsidRDefault="00AB5D9C" w:rsidP="00AB5D9C">
      <w:pPr>
        <w:rPr>
          <w:rFonts w:ascii="Times New Roman" w:hAnsi="Times New Roman" w:cs="Times New Roman"/>
          <w:lang w:val="en-US"/>
        </w:rPr>
      </w:pPr>
    </w:p>
    <w:p w:rsidR="00AB5D9C" w:rsidRPr="00727098" w:rsidRDefault="00AB5D9C" w:rsidP="00AB5D9C">
      <w:pPr>
        <w:jc w:val="both"/>
        <w:rPr>
          <w:rFonts w:ascii="Times New Roman" w:hAnsi="Times New Roman" w:cs="Times New Roman"/>
          <w:b/>
          <w:i/>
          <w:sz w:val="18"/>
          <w:lang w:val="en-US"/>
        </w:rPr>
      </w:pPr>
      <w:r w:rsidRPr="00727098">
        <w:rPr>
          <w:rFonts w:ascii="Times New Roman" w:hAnsi="Times New Roman" w:cs="Times New Roman"/>
          <w:b/>
          <w:i/>
          <w:sz w:val="18"/>
          <w:lang w:val="en-US"/>
        </w:rPr>
        <w:t>Key Words: Higher Education, Inclusive Practices, Universal Design for Learning</w:t>
      </w:r>
    </w:p>
    <w:p w:rsidR="00C1535F" w:rsidRDefault="00C1535F">
      <w:pPr>
        <w:pStyle w:val="Textoindependiente"/>
        <w:rPr>
          <w:sz w:val="26"/>
        </w:rPr>
      </w:pPr>
    </w:p>
    <w:p w:rsidR="00C1535F" w:rsidRDefault="00C1535F">
      <w:pPr>
        <w:pStyle w:val="Textoindependiente"/>
        <w:spacing w:before="1"/>
        <w:rPr>
          <w:sz w:val="22"/>
        </w:rPr>
      </w:pPr>
    </w:p>
    <w:p w:rsidR="00C1535F" w:rsidRDefault="00AB5D9C">
      <w:pPr>
        <w:pStyle w:val="Textoindependiente"/>
        <w:ind w:left="102"/>
      </w:pPr>
      <w:r>
        <w:t>--------------------------------------------------------------------------------</w:t>
      </w:r>
    </w:p>
    <w:p w:rsidR="00C1535F" w:rsidRDefault="00C1535F">
      <w:pPr>
        <w:pStyle w:val="Textoindependiente"/>
      </w:pPr>
    </w:p>
    <w:p w:rsidR="00C1535F" w:rsidRDefault="00AB5D9C">
      <w:pPr>
        <w:pStyle w:val="Textoindependiente"/>
        <w:ind w:left="102"/>
      </w:pPr>
      <w:r>
        <w:t>Sobre los autores:</w:t>
      </w:r>
    </w:p>
    <w:p w:rsidR="00C1535F" w:rsidRDefault="00C1535F">
      <w:pPr>
        <w:pStyle w:val="Textoindependiente"/>
        <w:spacing w:before="4"/>
        <w:rPr>
          <w:sz w:val="22"/>
        </w:rPr>
      </w:pPr>
    </w:p>
    <w:p w:rsidR="00C1535F" w:rsidRDefault="00AB5D9C">
      <w:pPr>
        <w:ind w:left="102"/>
        <w:rPr>
          <w:color w:val="FF0000"/>
          <w:sz w:val="24"/>
        </w:rPr>
      </w:pPr>
      <w:r>
        <w:rPr>
          <w:color w:val="FF0000"/>
          <w:sz w:val="24"/>
        </w:rPr>
        <w:t>ALICIA BENET GIL. Licenciada en Pedagogía y Máster en Profesor/a de Educación Secundaria. Profesora asociada del Departamento de Pedagogía y Didáctica de las Ciencias Sociales, Lengua y Literatura de la Universitat Jaume I (Castellón).</w:t>
      </w:r>
    </w:p>
    <w:p w:rsidR="00AB5D9C" w:rsidRDefault="00AB5D9C">
      <w:pPr>
        <w:ind w:left="102"/>
        <w:rPr>
          <w:color w:val="FF0000"/>
          <w:sz w:val="24"/>
        </w:rPr>
      </w:pPr>
      <w:r>
        <w:rPr>
          <w:color w:val="FF0000"/>
          <w:sz w:val="24"/>
        </w:rPr>
        <w:t xml:space="preserve">AUXILIADORA SALES CIGES. </w:t>
      </w:r>
      <w:r>
        <w:rPr>
          <w:color w:val="FF0000"/>
          <w:sz w:val="24"/>
        </w:rPr>
        <w:t xml:space="preserve">Licenciada en Pedagogía y </w:t>
      </w:r>
      <w:r>
        <w:rPr>
          <w:color w:val="FF0000"/>
          <w:sz w:val="24"/>
        </w:rPr>
        <w:t>Doctora en Educa</w:t>
      </w:r>
      <w:r>
        <w:rPr>
          <w:color w:val="FF0000"/>
          <w:sz w:val="24"/>
        </w:rPr>
        <w:t xml:space="preserve">ción. Profesora </w:t>
      </w:r>
      <w:r>
        <w:rPr>
          <w:color w:val="FF0000"/>
          <w:sz w:val="24"/>
        </w:rPr>
        <w:t>titular</w:t>
      </w:r>
      <w:r>
        <w:rPr>
          <w:color w:val="FF0000"/>
          <w:sz w:val="24"/>
        </w:rPr>
        <w:t xml:space="preserve"> del Departamento de Pedagogía y Didáctica de las Ciencias Sociales, Lengua y Literatura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de la Universitat Jaume I (Castellón).</w:t>
      </w:r>
    </w:p>
    <w:p w:rsidR="00AB5D9C" w:rsidRDefault="00AB5D9C" w:rsidP="00AB5D9C">
      <w:pPr>
        <w:ind w:left="102"/>
        <w:rPr>
          <w:sz w:val="24"/>
        </w:rPr>
      </w:pPr>
      <w:r>
        <w:rPr>
          <w:color w:val="FF0000"/>
          <w:sz w:val="24"/>
        </w:rPr>
        <w:lastRenderedPageBreak/>
        <w:t>ODET MOLINER GARCÍA</w:t>
      </w:r>
      <w:bookmarkStart w:id="0" w:name="_GoBack"/>
      <w:bookmarkEnd w:id="0"/>
      <w:r>
        <w:rPr>
          <w:color w:val="FF0000"/>
          <w:sz w:val="24"/>
        </w:rPr>
        <w:t>. Licenciada en Pedagogía y Doctora en Educación. Profesora titular del Departamento de Pedagogía y Didáctica de las Ciencias Sociales, Lengua y Literatura de la Universitat Jaume I (Castellón).</w:t>
      </w:r>
    </w:p>
    <w:p w:rsidR="00AB5D9C" w:rsidRDefault="00AB5D9C">
      <w:pPr>
        <w:ind w:left="102"/>
        <w:rPr>
          <w:sz w:val="24"/>
        </w:rPr>
      </w:pPr>
    </w:p>
    <w:sectPr w:rsidR="00AB5D9C">
      <w:type w:val="continuous"/>
      <w:pgSz w:w="12250" w:h="15850"/>
      <w:pgMar w:top="1500" w:right="158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5F"/>
    <w:rsid w:val="00AB5D9C"/>
    <w:rsid w:val="00C1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-Valenci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983D4-2A0D-4B1B-99DC-A47F41FA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¿eficacia escolar y educación inclusiva?</vt:lpstr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¿eficacia escolar y educación inclusiva?</dc:title>
  <dc:subject>Asignatura: Escuela inclusiva y desigualdad</dc:subject>
  <dc:creator>Isabel López Cobo</dc:creator>
  <cp:lastModifiedBy>Alicia Benet</cp:lastModifiedBy>
  <cp:revision>2</cp:revision>
  <dcterms:created xsi:type="dcterms:W3CDTF">2018-07-07T09:59:00Z</dcterms:created>
  <dcterms:modified xsi:type="dcterms:W3CDTF">2018-07-07T09:59:00Z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2018-07-07T00:00:00Z</vt:filetime>
  </property>
</Properties>
</file>