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9008B" w14:textId="77777777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AC7F6F">
        <w:rPr>
          <w:rFonts w:ascii="Times New Roman" w:hAnsi="Times New Roman" w:cs="Times New Roman"/>
          <w:color w:val="FF0000"/>
        </w:rPr>
        <w:t>Análisis de las funciones ejecutivas (FE) y factores de riesgo (FR) de antecedentes de  autismo  según edad y género reportadas por las familias al momento del diagnóstico de Trastorno de Espectro Autista (TEA).</w:t>
      </w:r>
    </w:p>
    <w:p w14:paraId="681D4466" w14:textId="77777777" w:rsid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1326AA24" w14:textId="2C52308C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AC7F6F">
        <w:rPr>
          <w:rFonts w:ascii="Times New Roman" w:hAnsi="Times New Roman" w:cs="Times New Roman"/>
          <w:color w:val="FF0000"/>
          <w:lang w:val="en-US"/>
        </w:rPr>
        <w:t>Analysis of executive functions (EF) and risk factors (RF) of autism history according to age and gender reported by families at the time of diagnosis of Autism Spectrum Disorder (ASD).</w:t>
      </w:r>
    </w:p>
    <w:p w14:paraId="4D59F228" w14:textId="77777777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12086037" w14:textId="77777777" w:rsidR="009833AE" w:rsidRDefault="009833AE">
      <w:pPr>
        <w:rPr>
          <w:lang w:val="en-US"/>
        </w:rPr>
      </w:pPr>
    </w:p>
    <w:p w14:paraId="072C2D1D" w14:textId="77777777" w:rsidR="00AC7F6F" w:rsidRDefault="00AC7F6F">
      <w:pPr>
        <w:rPr>
          <w:lang w:val="en-US"/>
        </w:rPr>
      </w:pPr>
    </w:p>
    <w:p w14:paraId="2AB4F62E" w14:textId="77777777" w:rsidR="00AC7F6F" w:rsidRPr="00AC7F6F" w:rsidRDefault="00AC7F6F" w:rsidP="00AC7F6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AC7F6F">
        <w:rPr>
          <w:rFonts w:ascii="Times New Roman" w:hAnsi="Times New Roman" w:cs="Times New Roman"/>
          <w:lang w:val="es-MX"/>
        </w:rPr>
        <w:t>Contreras, J.</w:t>
      </w:r>
    </w:p>
    <w:p w14:paraId="7B54FD3A" w14:textId="77777777" w:rsidR="00AC7F6F" w:rsidRPr="00AC7F6F" w:rsidRDefault="00AC7F6F" w:rsidP="00AC7F6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AC7F6F">
        <w:rPr>
          <w:rFonts w:ascii="Times New Roman" w:hAnsi="Times New Roman" w:cs="Times New Roman"/>
          <w:lang w:val="es-MX"/>
        </w:rPr>
        <w:t>Universidad de Almería.</w:t>
      </w:r>
    </w:p>
    <w:p w14:paraId="068394F5" w14:textId="77777777" w:rsidR="00AC7F6F" w:rsidRPr="00AC7F6F" w:rsidRDefault="00AC7F6F" w:rsidP="00AC7F6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AC7F6F">
        <w:rPr>
          <w:rFonts w:ascii="Times New Roman" w:hAnsi="Times New Roman" w:cs="Times New Roman"/>
          <w:lang w:val="es-MX"/>
        </w:rPr>
        <w:t>Universidad Nacional Andrés Bello.</w:t>
      </w:r>
    </w:p>
    <w:p w14:paraId="00F62A4A" w14:textId="5D093C94" w:rsidR="00AC7F6F" w:rsidRDefault="00AC7F6F" w:rsidP="00AC7F6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hyperlink r:id="rId4" w:history="1">
        <w:r w:rsidRPr="00AC3C21">
          <w:rPr>
            <w:rStyle w:val="Hipervnculo"/>
            <w:rFonts w:ascii="Times New Roman" w:hAnsi="Times New Roman" w:cs="Times New Roman"/>
            <w:lang w:val="es-MX"/>
          </w:rPr>
          <w:t>jc.edumedica@gmail.com</w:t>
        </w:r>
      </w:hyperlink>
    </w:p>
    <w:p w14:paraId="3EA47FDD" w14:textId="77777777" w:rsidR="00AC7F6F" w:rsidRDefault="00AC7F6F" w:rsidP="00AC7F6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</w:p>
    <w:p w14:paraId="59941296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7E6">
        <w:rPr>
          <w:rFonts w:ascii="Times New Roman" w:hAnsi="Times New Roman" w:cs="Times New Roman"/>
          <w:sz w:val="18"/>
          <w:szCs w:val="18"/>
        </w:rPr>
        <w:t>Resumen</w:t>
      </w:r>
    </w:p>
    <w:p w14:paraId="2099F317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0F70BA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62F9">
        <w:rPr>
          <w:rFonts w:ascii="Times New Roman" w:hAnsi="Times New Roman" w:cs="Times New Roman"/>
          <w:sz w:val="18"/>
          <w:szCs w:val="18"/>
        </w:rPr>
        <w:t>Introducción:</w:t>
      </w:r>
      <w:r w:rsidRPr="007A77E6">
        <w:rPr>
          <w:rFonts w:ascii="Times New Roman" w:hAnsi="Times New Roman" w:cs="Times New Roman"/>
          <w:sz w:val="18"/>
          <w:szCs w:val="18"/>
        </w:rPr>
        <w:t>Conocer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</w:t>
      </w:r>
      <w:r w:rsidRPr="007A77E6">
        <w:rPr>
          <w:rFonts w:ascii="Times New Roman" w:hAnsi="Times New Roman" w:cs="Times New Roman"/>
          <w:sz w:val="18"/>
          <w:szCs w:val="18"/>
        </w:rPr>
        <w:t>los</w:t>
      </w:r>
      <w:r w:rsidRPr="007B62F9">
        <w:rPr>
          <w:rFonts w:ascii="Times New Roman" w:hAnsi="Times New Roman" w:cs="Times New Roman"/>
          <w:sz w:val="18"/>
          <w:szCs w:val="18"/>
        </w:rPr>
        <w:t xml:space="preserve"> </w:t>
      </w:r>
      <w:r w:rsidRPr="007A77E6">
        <w:rPr>
          <w:rFonts w:ascii="Times New Roman" w:hAnsi="Times New Roman" w:cs="Times New Roman"/>
          <w:sz w:val="18"/>
          <w:szCs w:val="18"/>
        </w:rPr>
        <w:t xml:space="preserve">FR </w:t>
      </w:r>
      <w:r w:rsidRPr="007B62F9">
        <w:rPr>
          <w:rFonts w:ascii="Times New Roman" w:hAnsi="Times New Roman" w:cs="Times New Roman"/>
          <w:sz w:val="18"/>
          <w:szCs w:val="18"/>
        </w:rPr>
        <w:t xml:space="preserve"> y FE en  personas con TEA reportadas por  las familias</w:t>
      </w:r>
      <w:r w:rsidRPr="007A77E6">
        <w:rPr>
          <w:rFonts w:ascii="Times New Roman" w:hAnsi="Times New Roman" w:cs="Times New Roman"/>
          <w:sz w:val="18"/>
          <w:szCs w:val="18"/>
        </w:rPr>
        <w:t>,</w:t>
      </w:r>
      <w:r w:rsidRPr="007B62F9">
        <w:rPr>
          <w:rFonts w:ascii="Times New Roman" w:hAnsi="Times New Roman" w:cs="Times New Roman"/>
          <w:sz w:val="18"/>
          <w:szCs w:val="18"/>
        </w:rPr>
        <w:t xml:space="preserve"> es relevante para el diagnóstico y la generación de un plan de apoyo centrado en la persona.</w:t>
      </w:r>
    </w:p>
    <w:p w14:paraId="64647253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62F9">
        <w:rPr>
          <w:rFonts w:ascii="Times New Roman" w:hAnsi="Times New Roman" w:cs="Times New Roman"/>
          <w:sz w:val="18"/>
          <w:szCs w:val="18"/>
        </w:rPr>
        <w:t>Objetivo:</w:t>
      </w:r>
      <w:r w:rsidRPr="007A77E6">
        <w:rPr>
          <w:rFonts w:ascii="Times New Roman" w:hAnsi="Times New Roman" w:cs="Times New Roman"/>
          <w:sz w:val="18"/>
          <w:szCs w:val="18"/>
        </w:rPr>
        <w:t>Analizar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los </w:t>
      </w:r>
      <w:r w:rsidRPr="007A77E6">
        <w:rPr>
          <w:rFonts w:ascii="Times New Roman" w:hAnsi="Times New Roman" w:cs="Times New Roman"/>
          <w:sz w:val="18"/>
          <w:szCs w:val="18"/>
        </w:rPr>
        <w:t xml:space="preserve">FR </w:t>
      </w:r>
      <w:r w:rsidRPr="007B62F9">
        <w:rPr>
          <w:rFonts w:ascii="Times New Roman" w:hAnsi="Times New Roman" w:cs="Times New Roman"/>
          <w:sz w:val="18"/>
          <w:szCs w:val="18"/>
        </w:rPr>
        <w:t xml:space="preserve">y las </w:t>
      </w:r>
      <w:r w:rsidRPr="007A77E6">
        <w:rPr>
          <w:rFonts w:ascii="Times New Roman" w:hAnsi="Times New Roman" w:cs="Times New Roman"/>
          <w:sz w:val="18"/>
          <w:szCs w:val="18"/>
        </w:rPr>
        <w:t>F</w:t>
      </w:r>
      <w:r w:rsidRPr="007B62F9">
        <w:rPr>
          <w:rFonts w:ascii="Times New Roman" w:hAnsi="Times New Roman" w:cs="Times New Roman"/>
          <w:sz w:val="18"/>
          <w:szCs w:val="18"/>
        </w:rPr>
        <w:t>E  que reportan  las familias al momento de una evaluación diagnóstica de TEA.</w:t>
      </w:r>
    </w:p>
    <w:p w14:paraId="7C82C36C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s-MX"/>
        </w:rPr>
      </w:pPr>
      <w:proofErr w:type="spellStart"/>
      <w:r w:rsidRPr="007B62F9">
        <w:rPr>
          <w:rFonts w:ascii="Times New Roman" w:hAnsi="Times New Roman" w:cs="Times New Roman"/>
          <w:sz w:val="18"/>
          <w:szCs w:val="18"/>
        </w:rPr>
        <w:t>Método:Estudio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de corte transversal</w:t>
      </w:r>
      <w:r w:rsidRPr="007A77E6">
        <w:rPr>
          <w:rFonts w:ascii="Times New Roman" w:hAnsi="Times New Roman" w:cs="Times New Roman"/>
          <w:sz w:val="18"/>
          <w:szCs w:val="18"/>
        </w:rPr>
        <w:t xml:space="preserve"> y cuantitativo</w:t>
      </w:r>
      <w:r w:rsidRPr="007B62F9">
        <w:rPr>
          <w:rFonts w:ascii="Times New Roman" w:hAnsi="Times New Roman" w:cs="Times New Roman"/>
          <w:sz w:val="18"/>
          <w:szCs w:val="18"/>
        </w:rPr>
        <w:t xml:space="preserve"> de 305 respuestas de adultos responsables  de  personas evaluadas en la ciudad de Viña del Mar(Chile).Se correlacionaron 43 respuestas de </w:t>
      </w:r>
      <w:r w:rsidRPr="007A77E6">
        <w:rPr>
          <w:rFonts w:ascii="Times New Roman" w:hAnsi="Times New Roman" w:cs="Times New Roman"/>
          <w:sz w:val="18"/>
          <w:szCs w:val="18"/>
        </w:rPr>
        <w:t>F</w:t>
      </w:r>
      <w:r w:rsidRPr="007B62F9">
        <w:rPr>
          <w:rFonts w:ascii="Times New Roman" w:hAnsi="Times New Roman" w:cs="Times New Roman"/>
          <w:sz w:val="18"/>
          <w:szCs w:val="18"/>
        </w:rPr>
        <w:t>R y las medias de FE obtenidas en el test(BRIEF)</w:t>
      </w:r>
      <w:r w:rsidRPr="007A77E6">
        <w:rPr>
          <w:rFonts w:ascii="Times New Roman" w:hAnsi="Times New Roman" w:cs="Times New Roman"/>
          <w:sz w:val="18"/>
          <w:szCs w:val="18"/>
        </w:rPr>
        <w:t xml:space="preserve"> y</w:t>
      </w:r>
      <w:r w:rsidRPr="007B62F9">
        <w:rPr>
          <w:rFonts w:ascii="Times New Roman" w:hAnsi="Times New Roman" w:cs="Times New Roman"/>
          <w:sz w:val="18"/>
          <w:szCs w:val="18"/>
        </w:rPr>
        <w:t xml:space="preserve"> </w:t>
      </w:r>
      <w:r w:rsidRPr="007A77E6">
        <w:rPr>
          <w:rFonts w:ascii="Times New Roman" w:hAnsi="Times New Roman" w:cs="Times New Roman"/>
          <w:sz w:val="18"/>
          <w:szCs w:val="18"/>
        </w:rPr>
        <w:t xml:space="preserve">se </w:t>
      </w:r>
      <w:r w:rsidRPr="007B62F9">
        <w:rPr>
          <w:rFonts w:ascii="Times New Roman" w:hAnsi="Times New Roman" w:cs="Times New Roman"/>
          <w:sz w:val="18"/>
          <w:szCs w:val="18"/>
        </w:rPr>
        <w:t>analizaron las diferencias</w:t>
      </w:r>
      <w:r w:rsidRPr="007B62F9">
        <w:rPr>
          <w:rFonts w:ascii="Times New Roman" w:hAnsi="Times New Roman" w:cs="Times New Roman"/>
          <w:sz w:val="18"/>
          <w:szCs w:val="18"/>
          <w:lang w:val="es-MX"/>
        </w:rPr>
        <w:t xml:space="preserve"> de frecuencias según género y edad.</w:t>
      </w:r>
    </w:p>
    <w:p w14:paraId="3F900E4E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62F9">
        <w:rPr>
          <w:rFonts w:ascii="Times New Roman" w:hAnsi="Times New Roman" w:cs="Times New Roman"/>
          <w:sz w:val="18"/>
          <w:szCs w:val="18"/>
        </w:rPr>
        <w:t>Resultados:Relación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significativa(p&lt;0.05)en género masculino en </w:t>
      </w:r>
      <w:r w:rsidRPr="007A77E6">
        <w:rPr>
          <w:rFonts w:ascii="Times New Roman" w:hAnsi="Times New Roman" w:cs="Times New Roman"/>
          <w:sz w:val="18"/>
          <w:szCs w:val="18"/>
        </w:rPr>
        <w:t>F</w:t>
      </w:r>
      <w:r w:rsidRPr="007B62F9">
        <w:rPr>
          <w:rFonts w:ascii="Times New Roman" w:hAnsi="Times New Roman" w:cs="Times New Roman"/>
          <w:sz w:val="18"/>
          <w:szCs w:val="18"/>
        </w:rPr>
        <w:t>R de comienzo uso de palabras tardío y falta de consistencia en contacto visual</w:t>
      </w:r>
      <w:r w:rsidRPr="007A77E6">
        <w:rPr>
          <w:rFonts w:ascii="Times New Roman" w:hAnsi="Times New Roman" w:cs="Times New Roman"/>
          <w:sz w:val="18"/>
          <w:szCs w:val="18"/>
        </w:rPr>
        <w:t>. E</w:t>
      </w:r>
      <w:r w:rsidRPr="007B62F9">
        <w:rPr>
          <w:rFonts w:ascii="Times New Roman" w:hAnsi="Times New Roman" w:cs="Times New Roman"/>
          <w:sz w:val="18"/>
          <w:szCs w:val="18"/>
        </w:rPr>
        <w:t xml:space="preserve">n menores de 6 años fue presencia de </w:t>
      </w:r>
      <w:proofErr w:type="spellStart"/>
      <w:r w:rsidRPr="007B62F9">
        <w:rPr>
          <w:rFonts w:ascii="Times New Roman" w:hAnsi="Times New Roman" w:cs="Times New Roman"/>
          <w:sz w:val="18"/>
          <w:szCs w:val="18"/>
        </w:rPr>
        <w:t>berrinches,autoagresiones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y movimientos estereotipados</w:t>
      </w:r>
      <w:r w:rsidRPr="007A77E6">
        <w:rPr>
          <w:rFonts w:ascii="Times New Roman" w:hAnsi="Times New Roman" w:cs="Times New Roman"/>
          <w:sz w:val="18"/>
          <w:szCs w:val="18"/>
        </w:rPr>
        <w:t xml:space="preserve"> y en FE de cambio y control emocional en mayores de 6 años. </w:t>
      </w:r>
      <w:r w:rsidRPr="007B62F9">
        <w:rPr>
          <w:rFonts w:ascii="Times New Roman" w:hAnsi="Times New Roman" w:cs="Times New Roman"/>
          <w:sz w:val="18"/>
          <w:szCs w:val="18"/>
        </w:rPr>
        <w:t xml:space="preserve">Los FR de lenguaje y </w:t>
      </w:r>
      <w:proofErr w:type="spellStart"/>
      <w:r w:rsidRPr="007B62F9">
        <w:rPr>
          <w:rFonts w:ascii="Times New Roman" w:hAnsi="Times New Roman" w:cs="Times New Roman"/>
          <w:sz w:val="18"/>
          <w:szCs w:val="18"/>
        </w:rPr>
        <w:t>comunicación,se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asociaron a alteraciones en Inhibición(r=0.165;p&lt;0.01),Flexibilidad mental(r=0.125;p&lt;0.05) y planificación(r=0.130;p&lt;0.05)controlado por género, mientras que al controlar por edad, estos FR se asociaron a alteraciones en Flexibilidad mental(r=0.175;p&lt;0.01)y memoria de trabajo(r=0.145;p&lt;0.05).</w:t>
      </w:r>
    </w:p>
    <w:p w14:paraId="14819AC8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B62F9">
        <w:rPr>
          <w:rFonts w:ascii="Times New Roman" w:hAnsi="Times New Roman" w:cs="Times New Roman"/>
          <w:sz w:val="18"/>
          <w:szCs w:val="18"/>
        </w:rPr>
        <w:t>Conclusión:En</w:t>
      </w:r>
      <w:proofErr w:type="spellEnd"/>
      <w:r w:rsidRPr="007B62F9">
        <w:rPr>
          <w:rFonts w:ascii="Times New Roman" w:hAnsi="Times New Roman" w:cs="Times New Roman"/>
          <w:sz w:val="18"/>
          <w:szCs w:val="18"/>
        </w:rPr>
        <w:t xml:space="preserve"> la presencia de </w:t>
      </w:r>
      <w:r w:rsidRPr="007A77E6">
        <w:rPr>
          <w:rFonts w:ascii="Times New Roman" w:hAnsi="Times New Roman" w:cs="Times New Roman"/>
          <w:sz w:val="18"/>
          <w:szCs w:val="18"/>
        </w:rPr>
        <w:t>F</w:t>
      </w:r>
      <w:r w:rsidRPr="007B62F9">
        <w:rPr>
          <w:rFonts w:ascii="Times New Roman" w:hAnsi="Times New Roman" w:cs="Times New Roman"/>
          <w:sz w:val="18"/>
          <w:szCs w:val="18"/>
        </w:rPr>
        <w:t>R y alteraciones de FE existen diferencias de género y edad que deben ser consideradas al realizar una evaluación diagnóstica por TEA y al momento de la pesquisa en población de riesgo.</w:t>
      </w:r>
      <w:r w:rsidRPr="007A77E6">
        <w:rPr>
          <w:rFonts w:ascii="Times New Roman" w:hAnsi="Times New Roman" w:cs="Times New Roman"/>
          <w:sz w:val="18"/>
          <w:szCs w:val="18"/>
        </w:rPr>
        <w:t xml:space="preserve"> </w:t>
      </w:r>
      <w:r w:rsidRPr="007B62F9">
        <w:rPr>
          <w:rFonts w:ascii="Times New Roman" w:hAnsi="Times New Roman" w:cs="Times New Roman"/>
          <w:sz w:val="18"/>
          <w:szCs w:val="18"/>
        </w:rPr>
        <w:t>La asociación entre FR y FE permite anticipar los apoyos en atención temprana en  menores de 6 años</w:t>
      </w:r>
      <w:r w:rsidRPr="007A77E6">
        <w:rPr>
          <w:rFonts w:ascii="Times New Roman" w:hAnsi="Times New Roman" w:cs="Times New Roman"/>
          <w:sz w:val="18"/>
          <w:szCs w:val="18"/>
        </w:rPr>
        <w:t xml:space="preserve"> y en género femenino</w:t>
      </w:r>
      <w:r w:rsidRPr="007B62F9">
        <w:rPr>
          <w:rFonts w:ascii="Times New Roman" w:hAnsi="Times New Roman" w:cs="Times New Roman"/>
          <w:sz w:val="18"/>
          <w:szCs w:val="18"/>
        </w:rPr>
        <w:t xml:space="preserve"> e instalar programas que promuevan la calidad de vida de las personas evaluadas a lo largo del ciclo vital.</w:t>
      </w:r>
    </w:p>
    <w:p w14:paraId="4B1BB955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A1C115" w14:textId="77777777" w:rsidR="00AC7F6F" w:rsidRPr="00672763" w:rsidRDefault="00AC7F6F" w:rsidP="00AC7F6F">
      <w:pPr>
        <w:spacing w:line="276" w:lineRule="auto"/>
        <w:jc w:val="both"/>
        <w:rPr>
          <w:rFonts w:ascii="Trebuchet MS" w:hAnsi="Trebuchet MS" w:cs="Times New Roman"/>
          <w:b/>
          <w:bCs/>
          <w:i/>
          <w:iCs/>
          <w:sz w:val="18"/>
          <w:szCs w:val="18"/>
        </w:rPr>
      </w:pPr>
      <w:r w:rsidRPr="00672763">
        <w:rPr>
          <w:rFonts w:ascii="Trebuchet MS" w:hAnsi="Trebuchet MS" w:cs="Times New Roman"/>
          <w:b/>
          <w:bCs/>
          <w:i/>
          <w:iCs/>
          <w:sz w:val="18"/>
          <w:szCs w:val="18"/>
        </w:rPr>
        <w:t>Palabras Claves: Autismo, detección temprana, factores de riesgo de autismo, funciones ejecutivas, trastorno de espectro autista.</w:t>
      </w:r>
    </w:p>
    <w:p w14:paraId="3578F5E1" w14:textId="77777777" w:rsidR="00AC7F6F" w:rsidRPr="007B62F9" w:rsidRDefault="00AC7F6F" w:rsidP="00AC7F6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C7D9BDE" w14:textId="77777777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C7F6F">
        <w:rPr>
          <w:rFonts w:ascii="Times New Roman" w:hAnsi="Times New Roman" w:cs="Times New Roman"/>
          <w:sz w:val="18"/>
          <w:szCs w:val="18"/>
          <w:lang w:val="en-US"/>
        </w:rPr>
        <w:t>Abstract</w:t>
      </w:r>
    </w:p>
    <w:p w14:paraId="79D184DD" w14:textId="77777777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E2FDCE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Introduction:Knowing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the RF and EF in people with ASD reported by families is relevant for the diagnosis and the generation of a person-centered support plan.</w:t>
      </w:r>
    </w:p>
    <w:p w14:paraId="202FBADA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Objective:Relate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the RF and EF reported by families at the time of a diagnostic evaluation of ASD.</w:t>
      </w:r>
    </w:p>
    <w:p w14:paraId="62201024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Method:Cross-sectional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and quantitative study of 305 responses from adults responsible for people evaluated in the city of </w:t>
      </w: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Viña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del Mar (Chile). 43 RF responses and the means of EF obtained in the test (BRIEF) were correlated and the differences in frequencies according to gender and age were analyzed.</w:t>
      </w:r>
    </w:p>
    <w:p w14:paraId="031811D8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Results:Significant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relationship (p&lt;0.05) in male gender in RF of late onset of word use and lack of consistency in eye contact. In children under 6 years of age, there was the presence of tantrums, self-harm and stereotyped movements and in EF of change and emotional control in those over 6 years of age. Language and communication RF were associated with alterations in Inhibition (r=0.165; p&lt;0.01), Mental flexibility (r=0.125; p&lt;0.05) and Planning (r=0.130; p&lt;0.05) controlled </w:t>
      </w:r>
      <w:r w:rsidRPr="007A77E6">
        <w:rPr>
          <w:rFonts w:ascii="Times New Roman" w:hAnsi="Times New Roman" w:cs="Times New Roman"/>
          <w:sz w:val="18"/>
          <w:szCs w:val="18"/>
          <w:lang w:val="en-US"/>
        </w:rPr>
        <w:lastRenderedPageBreak/>
        <w:t>by gender, while when controlling by age, these RF were associated with alterations in Mental flexibility (r=0.175; p&lt;0.01) and Working memory (r=0.145; p&lt;0.05).</w:t>
      </w:r>
    </w:p>
    <w:p w14:paraId="4D713A00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7E6">
        <w:rPr>
          <w:rFonts w:ascii="Times New Roman" w:hAnsi="Times New Roman" w:cs="Times New Roman"/>
          <w:sz w:val="18"/>
          <w:szCs w:val="18"/>
          <w:lang w:val="en-US"/>
        </w:rPr>
        <w:t>Conclusion:In</w:t>
      </w:r>
      <w:proofErr w:type="spellEnd"/>
      <w:r w:rsidRPr="007A77E6">
        <w:rPr>
          <w:rFonts w:ascii="Times New Roman" w:hAnsi="Times New Roman" w:cs="Times New Roman"/>
          <w:sz w:val="18"/>
          <w:szCs w:val="18"/>
          <w:lang w:val="en-US"/>
        </w:rPr>
        <w:t xml:space="preserve"> the presence of RF and EF alterations there are gender and age differences that must be considered when performing a diagnostic evaluation for ASD and at the time of screening in the at-risk population. The association between RF and EF allows anticipating support in early care in children under 6 years of age and in the female gender and installing programs that promote the quality of life of the people evaluated throughout the life cycle.</w:t>
      </w:r>
    </w:p>
    <w:p w14:paraId="0BCAE421" w14:textId="77777777" w:rsidR="00AC7F6F" w:rsidRPr="00AC7F6F" w:rsidRDefault="00AC7F6F" w:rsidP="00AC7F6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19E6D1B" w14:textId="77777777" w:rsidR="00AC7F6F" w:rsidRPr="007A77E6" w:rsidRDefault="00AC7F6F" w:rsidP="00AC7F6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 w:rsidRPr="007A77E6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Keywords: Autism, ASD, autism risks, early detection, executive functions</w:t>
      </w:r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.</w:t>
      </w:r>
    </w:p>
    <w:p w14:paraId="35CC513E" w14:textId="77777777" w:rsidR="00AC7F6F" w:rsidRPr="003B481B" w:rsidRDefault="00AC7F6F" w:rsidP="00AC7F6F">
      <w:pPr>
        <w:rPr>
          <w:rFonts w:ascii="Arial" w:hAnsi="Arial" w:cs="Arial"/>
          <w:sz w:val="20"/>
          <w:szCs w:val="20"/>
          <w:lang w:val="en-US"/>
        </w:rPr>
      </w:pPr>
    </w:p>
    <w:p w14:paraId="7A558659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E0FECEF" w14:textId="77777777" w:rsidR="00AC7F6F" w:rsidRPr="007A77E6" w:rsidRDefault="00AC7F6F" w:rsidP="00AC7F6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55319D5" w14:textId="366EA54C" w:rsidR="00AC7F6F" w:rsidRDefault="00AC7F6F" w:rsidP="00AC7F6F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Sobre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Autores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1353FC6" w14:textId="77777777" w:rsidR="00AC7F6F" w:rsidRDefault="00AC7F6F" w:rsidP="00AC7F6F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9E05F71" w14:textId="48BD5F49" w:rsidR="00AC7F6F" w:rsidRDefault="00AC7F6F" w:rsidP="00AC7F6F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Contreras, Juan.</w:t>
      </w:r>
    </w:p>
    <w:p w14:paraId="47D570DC" w14:textId="1115E704" w:rsidR="00AC7F6F" w:rsidRDefault="00AC7F6F" w:rsidP="00AC7F6F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Neuropediatra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A409225" w14:textId="09B8FF92" w:rsidR="00AC7F6F" w:rsidRDefault="00AC7F6F" w:rsidP="00AC7F6F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Psicopedagógo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FCF98C4" w14:textId="46F49C1B" w:rsidR="00AC7F6F" w:rsidRDefault="00AC7F6F" w:rsidP="00AC7F6F">
      <w:pPr>
        <w:spacing w:line="276" w:lineRule="auto"/>
        <w:rPr>
          <w:rFonts w:ascii="Times New Roman" w:hAnsi="Times New Roman" w:cs="Times New Roman"/>
        </w:rPr>
      </w:pPr>
      <w:r w:rsidRPr="00AC7F6F">
        <w:rPr>
          <w:rFonts w:ascii="Times New Roman" w:hAnsi="Times New Roman" w:cs="Times New Roman"/>
        </w:rPr>
        <w:t>Master en Neurociencias y Biolog</w:t>
      </w:r>
      <w:r>
        <w:rPr>
          <w:rFonts w:ascii="Times New Roman" w:hAnsi="Times New Roman" w:cs="Times New Roman"/>
        </w:rPr>
        <w:t>ía del Comportamiento.</w:t>
      </w:r>
    </w:p>
    <w:p w14:paraId="260821E1" w14:textId="2451A5CD" w:rsidR="00AC7F6F" w:rsidRDefault="00AC7F6F" w:rsidP="00AC7F6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Candidato a Doctor en Educación, Universidad de Almería.</w:t>
      </w:r>
    </w:p>
    <w:p w14:paraId="542BCC46" w14:textId="7540E278" w:rsidR="00AC7F6F" w:rsidRDefault="00AC7F6F" w:rsidP="00AC7F6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Facultad de Educación, Universidad Nacional Andrés Bello. (Chile).</w:t>
      </w:r>
    </w:p>
    <w:p w14:paraId="233AC7B4" w14:textId="77777777" w:rsidR="00AC7F6F" w:rsidRDefault="00AC7F6F" w:rsidP="00AC7F6F">
      <w:pPr>
        <w:spacing w:line="276" w:lineRule="auto"/>
        <w:rPr>
          <w:rFonts w:ascii="Times New Roman" w:hAnsi="Times New Roman" w:cs="Times New Roman"/>
        </w:rPr>
      </w:pPr>
    </w:p>
    <w:p w14:paraId="66418E03" w14:textId="77777777" w:rsidR="00AC7F6F" w:rsidRDefault="00AC7F6F" w:rsidP="00AC7F6F">
      <w:pPr>
        <w:spacing w:line="276" w:lineRule="auto"/>
        <w:rPr>
          <w:rFonts w:ascii="Times New Roman" w:hAnsi="Times New Roman" w:cs="Times New Roman"/>
        </w:rPr>
      </w:pPr>
    </w:p>
    <w:p w14:paraId="0F913EFA" w14:textId="77777777" w:rsidR="00AC7F6F" w:rsidRPr="00AC7F6F" w:rsidRDefault="00AC7F6F" w:rsidP="00AC7F6F">
      <w:pPr>
        <w:spacing w:line="276" w:lineRule="auto"/>
        <w:rPr>
          <w:rFonts w:ascii="Times New Roman" w:hAnsi="Times New Roman" w:cs="Times New Roman"/>
        </w:rPr>
      </w:pPr>
    </w:p>
    <w:p w14:paraId="483169CF" w14:textId="77777777" w:rsidR="00AC7F6F" w:rsidRPr="00AC7F6F" w:rsidRDefault="00AC7F6F" w:rsidP="00AC7F6F">
      <w:pPr>
        <w:jc w:val="right"/>
      </w:pPr>
    </w:p>
    <w:sectPr w:rsidR="00AC7F6F" w:rsidRPr="00AC7F6F" w:rsidSect="00B10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F"/>
    <w:rsid w:val="00150DD8"/>
    <w:rsid w:val="002217CF"/>
    <w:rsid w:val="003C387B"/>
    <w:rsid w:val="004A29F0"/>
    <w:rsid w:val="00857CEB"/>
    <w:rsid w:val="00873A86"/>
    <w:rsid w:val="009833AE"/>
    <w:rsid w:val="00AC7F6F"/>
    <w:rsid w:val="00B10E5A"/>
    <w:rsid w:val="00C0074A"/>
    <w:rsid w:val="00C47D4F"/>
    <w:rsid w:val="00F52693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AE757"/>
  <w15:chartTrackingRefBased/>
  <w15:docId w15:val="{ACEC0420-794B-4B4D-98E8-8300545F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6F"/>
  </w:style>
  <w:style w:type="paragraph" w:styleId="Ttulo1">
    <w:name w:val="heading 1"/>
    <w:basedOn w:val="Normal"/>
    <w:next w:val="Normal"/>
    <w:link w:val="Ttulo1Car"/>
    <w:uiPriority w:val="9"/>
    <w:qFormat/>
    <w:rsid w:val="00AC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F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F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F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F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F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F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F6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C7F6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.edumed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672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contreras</dc:creator>
  <cp:keywords/>
  <dc:description/>
  <cp:lastModifiedBy>juan contreras</cp:lastModifiedBy>
  <cp:revision>1</cp:revision>
  <dcterms:created xsi:type="dcterms:W3CDTF">2024-09-25T17:29:00Z</dcterms:created>
  <dcterms:modified xsi:type="dcterms:W3CDTF">2024-09-25T17:35:00Z</dcterms:modified>
</cp:coreProperties>
</file>