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B2" w:rsidRPr="005A68D7" w:rsidRDefault="00D756B2" w:rsidP="00D756B2">
      <w:pPr>
        <w:rPr>
          <w:b/>
          <w:color w:val="C00000"/>
        </w:rPr>
      </w:pPr>
      <w:r w:rsidRPr="005A68D7">
        <w:rPr>
          <w:b/>
          <w:color w:val="C00000"/>
        </w:rPr>
        <w:t xml:space="preserve">INSTRUMENTO DE REVISIÓN PARA LA PRÁCTICA INCLUSIVA DE GRUPOS INTERACTIVOS </w:t>
      </w:r>
    </w:p>
    <w:p w:rsidR="00D756B2" w:rsidRPr="00D756B2" w:rsidRDefault="00D756B2" w:rsidP="00D756B2">
      <w:pPr>
        <w:rPr>
          <w:color w:val="C00000"/>
        </w:rPr>
      </w:pPr>
      <w:r w:rsidRPr="00D756B2">
        <w:rPr>
          <w:color w:val="C00000"/>
        </w:rPr>
        <w:t>A REVIEW INSTRUMENT FOR THE INCLUSIVE PRACTICE OF INTERACTIVE GROUPS</w:t>
      </w:r>
    </w:p>
    <w:p w:rsidR="00D756B2" w:rsidRDefault="00D756B2" w:rsidP="00D756B2">
      <w:pPr>
        <w:spacing w:after="60" w:line="240" w:lineRule="auto"/>
        <w:jc w:val="right"/>
      </w:pPr>
      <w:r>
        <w:t>ANTONIO AGUILERA JIMÉNEZ</w:t>
      </w:r>
    </w:p>
    <w:p w:rsidR="00D756B2" w:rsidRDefault="00D756B2" w:rsidP="00D756B2">
      <w:pPr>
        <w:spacing w:after="60" w:line="240" w:lineRule="auto"/>
        <w:jc w:val="right"/>
      </w:pPr>
      <w:r>
        <w:t>UNIVERSIDAD DE SEVILLA</w:t>
      </w:r>
    </w:p>
    <w:p w:rsidR="00D756B2" w:rsidRDefault="00D756B2" w:rsidP="00D756B2">
      <w:pPr>
        <w:spacing w:after="60" w:line="240" w:lineRule="auto"/>
        <w:jc w:val="right"/>
      </w:pPr>
      <w:hyperlink r:id="rId6" w:history="1">
        <w:r w:rsidRPr="00F435E1">
          <w:rPr>
            <w:rStyle w:val="Hipervnculo"/>
          </w:rPr>
          <w:t>aguijim@us.es</w:t>
        </w:r>
      </w:hyperlink>
    </w:p>
    <w:p w:rsidR="00D756B2" w:rsidRDefault="00D756B2" w:rsidP="00D756B2">
      <w:pPr>
        <w:spacing w:after="60" w:line="240" w:lineRule="auto"/>
        <w:jc w:val="right"/>
      </w:pPr>
    </w:p>
    <w:p w:rsidR="00D756B2" w:rsidRDefault="00D756B2" w:rsidP="00D756B2">
      <w:pPr>
        <w:spacing w:after="60" w:line="240" w:lineRule="auto"/>
        <w:jc w:val="right"/>
      </w:pPr>
      <w:r w:rsidRPr="00E80A8F">
        <w:t>JOSÉ JOAQUÍN CALDERA ORTIZ</w:t>
      </w:r>
    </w:p>
    <w:p w:rsidR="00D756B2" w:rsidRDefault="00D756B2" w:rsidP="00D756B2">
      <w:pPr>
        <w:spacing w:after="60" w:line="240" w:lineRule="auto"/>
        <w:jc w:val="right"/>
      </w:pPr>
      <w:r>
        <w:t>CENTRO DE EDUCACIÓN PERMNENTE “POLÍGONO SUR” - SEVILLA</w:t>
      </w:r>
    </w:p>
    <w:p w:rsidR="00D756B2" w:rsidRDefault="00D756B2" w:rsidP="00D756B2">
      <w:pPr>
        <w:spacing w:after="60" w:line="240" w:lineRule="auto"/>
        <w:jc w:val="right"/>
      </w:pPr>
      <w:hyperlink r:id="rId7" w:history="1">
        <w:r w:rsidRPr="00BA2343">
          <w:rPr>
            <w:rStyle w:val="Hipervnculo"/>
          </w:rPr>
          <w:t>jjcaldera30@gmail.com</w:t>
        </w:r>
      </w:hyperlink>
    </w:p>
    <w:p w:rsidR="00D756B2" w:rsidRDefault="00D756B2" w:rsidP="00D756B2">
      <w:pPr>
        <w:spacing w:after="60" w:line="240" w:lineRule="auto"/>
        <w:jc w:val="right"/>
      </w:pPr>
    </w:p>
    <w:p w:rsidR="00D756B2" w:rsidRDefault="00D756B2" w:rsidP="00D756B2">
      <w:pPr>
        <w:spacing w:after="60" w:line="240" w:lineRule="auto"/>
        <w:jc w:val="right"/>
      </w:pPr>
      <w:r w:rsidRPr="00E80A8F">
        <w:t>PALOMA PODADERA CAÑADAS</w:t>
      </w:r>
    </w:p>
    <w:p w:rsidR="00D756B2" w:rsidRDefault="00D756B2" w:rsidP="00D756B2">
      <w:pPr>
        <w:spacing w:after="60" w:line="240" w:lineRule="auto"/>
        <w:jc w:val="right"/>
      </w:pPr>
      <w:r>
        <w:t>CENTRO DE EDUCACIÓN INFANTIL Y PRIMARIA “ORIPPO” ´DOS HERMANAS (SEVILLA)</w:t>
      </w:r>
    </w:p>
    <w:p w:rsidR="00D756B2" w:rsidRDefault="00D756B2" w:rsidP="00D756B2">
      <w:pPr>
        <w:spacing w:after="60" w:line="240" w:lineRule="auto"/>
        <w:jc w:val="right"/>
        <w:rPr>
          <w:rStyle w:val="Hipervnculo"/>
        </w:rPr>
      </w:pPr>
      <w:hyperlink r:id="rId8" w:history="1">
        <w:r w:rsidRPr="00BA2343">
          <w:rPr>
            <w:rStyle w:val="Hipervnculo"/>
          </w:rPr>
          <w:t>paloma_podadera@hotmail.com</w:t>
        </w:r>
      </w:hyperlink>
    </w:p>
    <w:p w:rsidR="00D756B2" w:rsidRDefault="00D756B2" w:rsidP="00D756B2">
      <w:pPr>
        <w:spacing w:after="60" w:line="240" w:lineRule="auto"/>
        <w:jc w:val="right"/>
      </w:pPr>
    </w:p>
    <w:p w:rsidR="00D756B2" w:rsidRDefault="00D756B2" w:rsidP="00D756B2">
      <w:pPr>
        <w:spacing w:after="60" w:line="240" w:lineRule="auto"/>
        <w:jc w:val="right"/>
      </w:pPr>
      <w:r>
        <w:t>GEMA CARBALLAR IGLESIAS</w:t>
      </w:r>
    </w:p>
    <w:p w:rsidR="00D756B2" w:rsidRDefault="00D756B2" w:rsidP="00D756B2">
      <w:pPr>
        <w:spacing w:after="60" w:line="240" w:lineRule="auto"/>
        <w:jc w:val="right"/>
      </w:pPr>
      <w:r>
        <w:t xml:space="preserve">CENTRO DE EDUCACIÓN PERMNENTE “POLÍGONO SUR” </w:t>
      </w:r>
      <w:r>
        <w:t>–</w:t>
      </w:r>
      <w:r>
        <w:t xml:space="preserve"> SEVILLA</w:t>
      </w:r>
    </w:p>
    <w:p w:rsidR="00D756B2" w:rsidRDefault="00D756B2" w:rsidP="00D756B2">
      <w:pPr>
        <w:spacing w:after="60" w:line="240" w:lineRule="auto"/>
        <w:jc w:val="right"/>
        <w:rPr>
          <w:rStyle w:val="Hipervnculo"/>
        </w:rPr>
      </w:pPr>
      <w:hyperlink r:id="rId9" w:history="1">
        <w:r w:rsidRPr="002862D0">
          <w:rPr>
            <w:rStyle w:val="Hipervnculo"/>
          </w:rPr>
          <w:t>gcarballar@hotmail.es</w:t>
        </w:r>
      </w:hyperlink>
    </w:p>
    <w:p w:rsidR="00D756B2" w:rsidRDefault="00D756B2" w:rsidP="00D756B2">
      <w:pPr>
        <w:spacing w:after="0" w:line="240" w:lineRule="auto"/>
        <w:jc w:val="right"/>
      </w:pPr>
    </w:p>
    <w:p w:rsidR="00D756B2" w:rsidRDefault="00D756B2" w:rsidP="00D756B2">
      <w:pPr>
        <w:spacing w:after="60" w:line="240" w:lineRule="auto"/>
        <w:jc w:val="right"/>
      </w:pPr>
      <w:r>
        <w:t>MARÍA TERESA GÇOMEZ-DEL-CASTILLO SEGURADO</w:t>
      </w:r>
    </w:p>
    <w:p w:rsidR="00D756B2" w:rsidRDefault="00D756B2" w:rsidP="00D756B2">
      <w:pPr>
        <w:spacing w:after="60" w:line="240" w:lineRule="auto"/>
        <w:jc w:val="right"/>
      </w:pPr>
      <w:r>
        <w:t>UNIVERSIDAD DE SEVILLA</w:t>
      </w:r>
    </w:p>
    <w:p w:rsidR="00D756B2" w:rsidRDefault="00D756B2" w:rsidP="00D756B2">
      <w:pPr>
        <w:spacing w:after="60" w:line="240" w:lineRule="auto"/>
        <w:jc w:val="right"/>
      </w:pPr>
      <w:hyperlink r:id="rId10" w:history="1">
        <w:r w:rsidRPr="00F435E1">
          <w:rPr>
            <w:rStyle w:val="Hipervnculo"/>
          </w:rPr>
          <w:t>mgomezdelcastillo@us.es</w:t>
        </w:r>
      </w:hyperlink>
    </w:p>
    <w:p w:rsidR="00D756B2" w:rsidRDefault="00D756B2" w:rsidP="00D756B2">
      <w:pPr>
        <w:spacing w:after="60" w:line="240" w:lineRule="auto"/>
        <w:jc w:val="right"/>
      </w:pPr>
    </w:p>
    <w:p w:rsidR="005A68D7" w:rsidRPr="003E5506" w:rsidRDefault="005A68D7" w:rsidP="005A68D7">
      <w:pPr>
        <w:spacing w:after="200" w:line="240" w:lineRule="auto"/>
        <w:jc w:val="both"/>
        <w:rPr>
          <w:rFonts w:ascii="Times New Roman" w:hAnsi="Times New Roman" w:cs="Times New Roman"/>
          <w:sz w:val="24"/>
          <w:szCs w:val="24"/>
        </w:rPr>
      </w:pPr>
      <w:r w:rsidRPr="003E5506">
        <w:rPr>
          <w:rFonts w:ascii="Times New Roman" w:hAnsi="Times New Roman" w:cs="Times New Roman"/>
          <w:b/>
          <w:sz w:val="24"/>
          <w:szCs w:val="24"/>
        </w:rPr>
        <w:t>Resumen</w:t>
      </w:r>
      <w:r w:rsidRPr="003E5506">
        <w:rPr>
          <w:rFonts w:ascii="Times New Roman" w:hAnsi="Times New Roman" w:cs="Times New Roman"/>
          <w:sz w:val="24"/>
          <w:szCs w:val="24"/>
        </w:rPr>
        <w:t>:</w:t>
      </w:r>
    </w:p>
    <w:p w:rsidR="005A68D7" w:rsidRPr="003403BE" w:rsidRDefault="005A68D7" w:rsidP="005A68D7">
      <w:pPr>
        <w:spacing w:after="200" w:line="276" w:lineRule="auto"/>
        <w:jc w:val="both"/>
        <w:rPr>
          <w:rFonts w:ascii="Times New Roman" w:hAnsi="Times New Roman" w:cs="Times New Roman"/>
          <w:sz w:val="18"/>
          <w:szCs w:val="18"/>
        </w:rPr>
      </w:pPr>
      <w:r w:rsidRPr="003403BE">
        <w:rPr>
          <w:rFonts w:ascii="Times New Roman" w:hAnsi="Times New Roman" w:cs="Times New Roman"/>
          <w:sz w:val="18"/>
          <w:szCs w:val="18"/>
        </w:rPr>
        <w:t xml:space="preserve">El objetivo de este trabajo es presentar un instrumento que pueda ser utilizado por los centros constituidos como “Comunidad de Aprendizaje” (CdA) y por todos los docentes que implementan en su aula los Grupos Interactivos (GI), para la revisión y mejora de esta Actuación Educativa de Éxito (AEE) inclusiva. Se trata de una escala formada por diez ítems diseñada y revisada en el seno de la Comisión Provincial de Comunidades de Aprendizaje de la provincia de Sevilla (CPCdA-SE). Para ello, se realizó un análisis de la documentación relevante sobre grupos interactivos identificando los aspectos considerados clave en ellos, el listado resultante se sometió al análisis y discusión en el seno de la Comisión Provincial de CdA, formada por representantes </w:t>
      </w:r>
      <w:r>
        <w:rPr>
          <w:rFonts w:ascii="Times New Roman" w:hAnsi="Times New Roman" w:cs="Times New Roman"/>
          <w:sz w:val="18"/>
          <w:szCs w:val="18"/>
        </w:rPr>
        <w:t xml:space="preserve">del voluntariado y </w:t>
      </w:r>
      <w:r w:rsidRPr="003403BE">
        <w:rPr>
          <w:rFonts w:ascii="Times New Roman" w:hAnsi="Times New Roman" w:cs="Times New Roman"/>
          <w:sz w:val="18"/>
          <w:szCs w:val="18"/>
        </w:rPr>
        <w:t>de las 3</w:t>
      </w:r>
      <w:r>
        <w:rPr>
          <w:rFonts w:ascii="Times New Roman" w:hAnsi="Times New Roman" w:cs="Times New Roman"/>
          <w:sz w:val="18"/>
          <w:szCs w:val="18"/>
        </w:rPr>
        <w:t>4</w:t>
      </w:r>
      <w:r w:rsidRPr="003403BE">
        <w:rPr>
          <w:rFonts w:ascii="Times New Roman" w:hAnsi="Times New Roman" w:cs="Times New Roman"/>
          <w:sz w:val="18"/>
          <w:szCs w:val="18"/>
        </w:rPr>
        <w:t xml:space="preserve"> CdA de la provincia, que vienen implementando en sus centros los GI. Siguiendo un modelo de metodología comunicativa crítica</w:t>
      </w:r>
      <w:r>
        <w:rPr>
          <w:rFonts w:ascii="Times New Roman" w:hAnsi="Times New Roman" w:cs="Times New Roman"/>
          <w:sz w:val="18"/>
          <w:szCs w:val="18"/>
        </w:rPr>
        <w:t>, y</w:t>
      </w:r>
      <w:r w:rsidRPr="003403BE">
        <w:rPr>
          <w:rFonts w:ascii="Times New Roman" w:hAnsi="Times New Roman" w:cs="Times New Roman"/>
          <w:sz w:val="18"/>
          <w:szCs w:val="18"/>
        </w:rPr>
        <w:t xml:space="preserve"> una vez consensuada la escala, se realizó un pilotaje de la misma con once centros. Los resultados del pilotaje son presentados también en este artículo y tanto dichos resultados como el uso dado a los mismos en el seno de la citada Comisión, muestra que es un elemento muy útil, no solo para que cada docente y centro revise la puesta en marcha de los GI, sino que da pistas para identificar aspectos de mejora y estimula las relaciones de ayuda mutua entre diversos centros, cuando se comparten los resultados obtenidos por cada uno. También se considera un instrumento útil para aquellos docentes que se inician en la práctica de los GI, dado que supone una guía para la correcta implementación de esta práctica inclusiva desde sus inicios.</w:t>
      </w:r>
    </w:p>
    <w:p w:rsidR="005A68D7" w:rsidRPr="003E5506" w:rsidRDefault="005A68D7" w:rsidP="005A68D7">
      <w:pPr>
        <w:spacing w:after="200" w:line="360" w:lineRule="auto"/>
        <w:jc w:val="both"/>
        <w:rPr>
          <w:rFonts w:ascii="Trebuchet MS" w:hAnsi="Trebuchet MS"/>
          <w:b/>
          <w:i/>
          <w:color w:val="FF0000"/>
          <w:sz w:val="18"/>
          <w:szCs w:val="18"/>
        </w:rPr>
      </w:pPr>
      <w:r w:rsidRPr="00DB1DFB">
        <w:rPr>
          <w:rFonts w:ascii="Trebuchet MS" w:hAnsi="Trebuchet MS"/>
          <w:i/>
          <w:sz w:val="18"/>
          <w:szCs w:val="18"/>
        </w:rPr>
        <w:t>Palabras clave:</w:t>
      </w:r>
      <w:r w:rsidRPr="003E5506">
        <w:rPr>
          <w:rFonts w:ascii="Trebuchet MS" w:hAnsi="Trebuchet MS"/>
          <w:b/>
          <w:i/>
          <w:sz w:val="18"/>
          <w:szCs w:val="18"/>
        </w:rPr>
        <w:t xml:space="preserve"> actuaciones educativas de éxito, comunidades de aprendizaje, evaluación, grupos interactivos, prácticas inclusivas.</w:t>
      </w:r>
    </w:p>
    <w:p w:rsidR="005A68D7" w:rsidRDefault="005A68D7" w:rsidP="005A68D7">
      <w:pPr>
        <w:spacing w:after="200" w:line="240" w:lineRule="auto"/>
        <w:jc w:val="both"/>
        <w:rPr>
          <w:rFonts w:ascii="Trebuchet MS" w:hAnsi="Trebuchet MS"/>
          <w:b/>
        </w:rPr>
      </w:pPr>
    </w:p>
    <w:p w:rsidR="005A68D7" w:rsidRPr="00DB1DFB" w:rsidRDefault="005A68D7" w:rsidP="005A68D7">
      <w:pPr>
        <w:spacing w:after="0" w:line="276" w:lineRule="auto"/>
        <w:jc w:val="both"/>
        <w:rPr>
          <w:rFonts w:ascii="Times New Roman" w:hAnsi="Times New Roman" w:cs="Times New Roman"/>
          <w:b/>
          <w:sz w:val="18"/>
          <w:szCs w:val="18"/>
        </w:rPr>
      </w:pPr>
      <w:r w:rsidRPr="00DB1DFB">
        <w:rPr>
          <w:rFonts w:ascii="Times New Roman" w:hAnsi="Times New Roman" w:cs="Times New Roman"/>
          <w:b/>
          <w:sz w:val="18"/>
          <w:szCs w:val="18"/>
        </w:rPr>
        <w:t xml:space="preserve">Abstract: </w:t>
      </w:r>
    </w:p>
    <w:p w:rsidR="005A68D7" w:rsidRDefault="005A68D7" w:rsidP="005A68D7">
      <w:pPr>
        <w:spacing w:after="0" w:line="276" w:lineRule="auto"/>
        <w:jc w:val="both"/>
        <w:rPr>
          <w:rFonts w:ascii="Times New Roman" w:hAnsi="Times New Roman" w:cs="Times New Roman"/>
          <w:i/>
          <w:sz w:val="18"/>
          <w:szCs w:val="18"/>
          <w:lang w:val="en-US"/>
        </w:rPr>
      </w:pPr>
      <w:r w:rsidRPr="00DB1DFB">
        <w:rPr>
          <w:rFonts w:ascii="Times New Roman" w:hAnsi="Times New Roman" w:cs="Times New Roman"/>
          <w:i/>
          <w:sz w:val="18"/>
          <w:szCs w:val="18"/>
          <w:lang w:val="en-US"/>
        </w:rPr>
        <w:t xml:space="preserve">The objective of this work is to present an instrument that can be used by centers constituted as “Learning Community” (CdA) and by all teachers who implement Interactive Groups (IG) in their classroom, for the review and improvement of this Inclusive Successful Educational Action (AEE). It is a scale made up of ten items designed and reviewed within </w:t>
      </w:r>
      <w:r w:rsidRPr="00DB1DFB">
        <w:rPr>
          <w:rFonts w:ascii="Times New Roman" w:hAnsi="Times New Roman" w:cs="Times New Roman"/>
          <w:i/>
          <w:sz w:val="18"/>
          <w:szCs w:val="18"/>
          <w:lang w:val="en-US"/>
        </w:rPr>
        <w:lastRenderedPageBreak/>
        <w:t>the Provincial Commission of Learning Communities of the province of Seville (CPCdA-SE). To this end, an analysis of the relevant documentation on interactive groups was carried out, identifying the aspects considered key in them. The resulting list was submitted to analysis and discussion within the Provincial Commission of CdA, made up of representatives of volunteers and the 34 CdA of the province, which have been implementing the GI in their centers. Following a model of critical communicative methodology, and once the scale was agreed upon, it was piloted with eleven centers. The results of the piloting are also presented in this article and both these results and the use given to them within the aforementioned Commission show that it is a very useful element, not only for each teacher and center to review the implementation. of the GI, but also gives clues to identify aspects for improvement and stimulates relationships of mutual help between various centers, when the results obtained by each one are shared. It is also considered a useful instrument for those teachers who are beginning to practice IG, since it is a guide for the correct implementation of this inclusive practice from its beginnings.</w:t>
      </w:r>
    </w:p>
    <w:p w:rsidR="005A68D7" w:rsidRPr="00DB1DFB" w:rsidRDefault="005A68D7" w:rsidP="005A68D7">
      <w:pPr>
        <w:spacing w:after="0" w:line="276" w:lineRule="auto"/>
        <w:jc w:val="both"/>
        <w:rPr>
          <w:rFonts w:ascii="Times New Roman" w:hAnsi="Times New Roman" w:cs="Times New Roman"/>
          <w:i/>
          <w:sz w:val="18"/>
          <w:szCs w:val="18"/>
          <w:lang w:val="en-US"/>
        </w:rPr>
      </w:pPr>
    </w:p>
    <w:p w:rsidR="005A68D7" w:rsidRPr="00D0330E" w:rsidRDefault="005A68D7" w:rsidP="005A68D7">
      <w:pPr>
        <w:pStyle w:val="HTMLconformatoprevio"/>
        <w:jc w:val="both"/>
      </w:pPr>
      <w:r w:rsidRPr="00081D70">
        <w:rPr>
          <w:rFonts w:ascii="Times New Roman" w:hAnsi="Times New Roman" w:cs="Times New Roman"/>
          <w:i/>
          <w:sz w:val="18"/>
          <w:szCs w:val="18"/>
          <w:lang w:val="en-US"/>
        </w:rPr>
        <w:t>Key Words:</w:t>
      </w:r>
      <w:r w:rsidRPr="00DB1DFB">
        <w:rPr>
          <w:rFonts w:ascii="Times New Roman" w:hAnsi="Times New Roman" w:cs="Times New Roman"/>
          <w:b/>
          <w:i/>
          <w:sz w:val="18"/>
          <w:szCs w:val="18"/>
          <w:lang w:val="en-US"/>
        </w:rPr>
        <w:t xml:space="preserve"> </w:t>
      </w:r>
      <w:r w:rsidRPr="00081D70">
        <w:rPr>
          <w:rStyle w:val="y2iqfc"/>
          <w:rFonts w:ascii="Times New Roman" w:hAnsi="Times New Roman" w:cs="Times New Roman"/>
          <w:b/>
          <w:i/>
          <w:sz w:val="18"/>
          <w:szCs w:val="18"/>
          <w:lang w:val="en"/>
        </w:rPr>
        <w:t>successful educational actions, learning communities, evaluation, interactive groups, inclusive practices.</w:t>
      </w:r>
    </w:p>
    <w:p w:rsidR="005A68D7" w:rsidRDefault="005A68D7" w:rsidP="005A68D7">
      <w:pPr>
        <w:spacing w:after="60" w:line="240" w:lineRule="auto"/>
        <w:jc w:val="both"/>
      </w:pPr>
    </w:p>
    <w:p w:rsidR="00D756B2" w:rsidRDefault="00D756B2" w:rsidP="00D756B2">
      <w:r>
        <w:t>--------------------------------------------------------------------------------</w:t>
      </w:r>
    </w:p>
    <w:p w:rsidR="00D756B2" w:rsidRDefault="00D756B2" w:rsidP="00D756B2">
      <w:r>
        <w:t>Sobre los autores:</w:t>
      </w:r>
    </w:p>
    <w:p w:rsidR="0005421F" w:rsidRDefault="004E49EC" w:rsidP="00D756B2">
      <w:pPr>
        <w:rPr>
          <w:color w:val="C00000"/>
        </w:rPr>
      </w:pPr>
      <w:r>
        <w:rPr>
          <w:color w:val="C00000"/>
        </w:rPr>
        <w:t>Antonio Aguilera-Jiménez es profesor titular de universidad adscrito al departamento de Psicología Evolutiva y de la Educación de la Universidad de Sevilla. Es miembro de</w:t>
      </w:r>
      <w:r w:rsidR="00C03195">
        <w:rPr>
          <w:color w:val="C00000"/>
        </w:rPr>
        <w:t xml:space="preserve"> </w:t>
      </w:r>
      <w:r>
        <w:rPr>
          <w:color w:val="C00000"/>
        </w:rPr>
        <w:t>la Asociación Multidisciplinar de Investigación Educativa (AMIE), de la Subred Andaluza Universitaria de Comunidades de Aprendizaje (SAUCA) y representante de esta subred en la Comisión Provincia de Comunidades de Aprendizaje de la provincia de Sevilla.</w:t>
      </w:r>
    </w:p>
    <w:p w:rsidR="004E49EC" w:rsidRDefault="004E49EC" w:rsidP="00D756B2">
      <w:pPr>
        <w:rPr>
          <w:color w:val="C00000"/>
        </w:rPr>
      </w:pPr>
      <w:r>
        <w:rPr>
          <w:color w:val="C00000"/>
        </w:rPr>
        <w:t>José Joaquín Caldera Ortiz es</w:t>
      </w:r>
      <w:r w:rsidRPr="004E49EC">
        <w:t xml:space="preserve"> </w:t>
      </w:r>
      <w:r>
        <w:rPr>
          <w:color w:val="C00000"/>
        </w:rPr>
        <w:t>d</w:t>
      </w:r>
      <w:r w:rsidRPr="004E49EC">
        <w:rPr>
          <w:color w:val="C00000"/>
        </w:rPr>
        <w:t>irector del Centro de Educación Permanente (CEPER) “Polígono Sur”</w:t>
      </w:r>
      <w:r w:rsidR="00411FDD">
        <w:rPr>
          <w:color w:val="C00000"/>
        </w:rPr>
        <w:t>, de Sevilla,</w:t>
      </w:r>
      <w:r w:rsidRPr="004E49EC">
        <w:rPr>
          <w:color w:val="C00000"/>
        </w:rPr>
        <w:t xml:space="preserve"> y miembro de la Comisión Provincial de Comunidades de Aprendizaje de Sevilla</w:t>
      </w:r>
      <w:r w:rsidR="00411FDD">
        <w:rPr>
          <w:color w:val="C00000"/>
        </w:rPr>
        <w:t>.</w:t>
      </w:r>
    </w:p>
    <w:p w:rsidR="004E49EC" w:rsidRDefault="004E49EC" w:rsidP="00D756B2">
      <w:pPr>
        <w:rPr>
          <w:color w:val="C00000"/>
        </w:rPr>
      </w:pPr>
      <w:r>
        <w:rPr>
          <w:color w:val="C00000"/>
        </w:rPr>
        <w:t>Paloma Podadera Cañadas es</w:t>
      </w:r>
      <w:r w:rsidR="00411FDD" w:rsidRPr="00411FDD">
        <w:t xml:space="preserve"> </w:t>
      </w:r>
      <w:r w:rsidR="00411FDD">
        <w:rPr>
          <w:color w:val="C00000"/>
        </w:rPr>
        <w:t>d</w:t>
      </w:r>
      <w:r w:rsidR="00411FDD" w:rsidRPr="00411FDD">
        <w:rPr>
          <w:color w:val="C00000"/>
        </w:rPr>
        <w:t xml:space="preserve">irectora del Centro de Educación Infantil y Primaria (CEIP) “Orippo” </w:t>
      </w:r>
      <w:r w:rsidR="00411FDD">
        <w:rPr>
          <w:color w:val="C00000"/>
        </w:rPr>
        <w:t xml:space="preserve">de Dos Hermanas (Sevilla) </w:t>
      </w:r>
      <w:r w:rsidR="00411FDD" w:rsidRPr="00411FDD">
        <w:rPr>
          <w:color w:val="C00000"/>
        </w:rPr>
        <w:t>y miembro de la Comisión Provincial de Comunidades de Aprendizaje de Sevilla</w:t>
      </w:r>
      <w:r w:rsidR="00411FDD">
        <w:rPr>
          <w:color w:val="C00000"/>
        </w:rPr>
        <w:t>.</w:t>
      </w:r>
    </w:p>
    <w:p w:rsidR="00411FDD" w:rsidRDefault="00411FDD" w:rsidP="00411FDD">
      <w:pPr>
        <w:rPr>
          <w:color w:val="C00000"/>
        </w:rPr>
      </w:pPr>
      <w:r w:rsidRPr="00411FDD">
        <w:rPr>
          <w:color w:val="C00000"/>
        </w:rPr>
        <w:t>Gema Carballar Iglesias es jefa de e</w:t>
      </w:r>
      <w:r w:rsidRPr="00411FDD">
        <w:rPr>
          <w:color w:val="C00000"/>
        </w:rPr>
        <w:t>studios del Centro de Educación Pe</w:t>
      </w:r>
      <w:r>
        <w:rPr>
          <w:color w:val="C00000"/>
        </w:rPr>
        <w:t xml:space="preserve">rmanente (CEPER) “Polígono Sur”, de Sevilla, </w:t>
      </w:r>
      <w:r w:rsidRPr="00411FDD">
        <w:rPr>
          <w:color w:val="C00000"/>
        </w:rPr>
        <w:t>y miembro de la Comisión Provincial de Comunidades de Aprendizaje de Sevilla</w:t>
      </w:r>
      <w:r>
        <w:rPr>
          <w:color w:val="C00000"/>
        </w:rPr>
        <w:t>.</w:t>
      </w:r>
      <w:bookmarkStart w:id="0" w:name="_GoBack"/>
      <w:bookmarkEnd w:id="0"/>
    </w:p>
    <w:p w:rsidR="004E49EC" w:rsidRPr="005A68D7" w:rsidRDefault="004E49EC" w:rsidP="00411FDD">
      <w:pPr>
        <w:rPr>
          <w:color w:val="C00000"/>
        </w:rPr>
      </w:pPr>
      <w:r>
        <w:rPr>
          <w:color w:val="C00000"/>
        </w:rPr>
        <w:t>María Teresa Gómez-del-Castillo</w:t>
      </w:r>
      <w:r>
        <w:rPr>
          <w:color w:val="C00000"/>
        </w:rPr>
        <w:t xml:space="preserve"> </w:t>
      </w:r>
      <w:r>
        <w:rPr>
          <w:color w:val="C00000"/>
        </w:rPr>
        <w:t xml:space="preserve">Segurado </w:t>
      </w:r>
      <w:r>
        <w:rPr>
          <w:color w:val="C00000"/>
        </w:rPr>
        <w:t>es profesor</w:t>
      </w:r>
      <w:r>
        <w:rPr>
          <w:color w:val="C00000"/>
        </w:rPr>
        <w:t>a titular de universidad adscrita</w:t>
      </w:r>
      <w:r>
        <w:rPr>
          <w:color w:val="C00000"/>
        </w:rPr>
        <w:t xml:space="preserve"> al departamento de </w:t>
      </w:r>
      <w:r>
        <w:rPr>
          <w:color w:val="C00000"/>
        </w:rPr>
        <w:t>Didáctica y Organización Educativa</w:t>
      </w:r>
      <w:r>
        <w:rPr>
          <w:color w:val="C00000"/>
        </w:rPr>
        <w:t xml:space="preserve"> de la Universidad de Sevilla. Es miembro de la Subred Andaluza Universitaria de Comunidades de Aprendizaje (SAUCA)</w:t>
      </w:r>
      <w:r>
        <w:rPr>
          <w:color w:val="C00000"/>
        </w:rPr>
        <w:t>.</w:t>
      </w:r>
    </w:p>
    <w:sectPr w:rsidR="004E49EC" w:rsidRPr="005A68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C7" w:rsidRDefault="00895EC7" w:rsidP="00D756B2">
      <w:pPr>
        <w:spacing w:after="0" w:line="240" w:lineRule="auto"/>
      </w:pPr>
      <w:r>
        <w:separator/>
      </w:r>
    </w:p>
  </w:endnote>
  <w:endnote w:type="continuationSeparator" w:id="0">
    <w:p w:rsidR="00895EC7" w:rsidRDefault="00895EC7" w:rsidP="00D7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C7" w:rsidRDefault="00895EC7" w:rsidP="00D756B2">
      <w:pPr>
        <w:spacing w:after="0" w:line="240" w:lineRule="auto"/>
      </w:pPr>
      <w:r>
        <w:separator/>
      </w:r>
    </w:p>
  </w:footnote>
  <w:footnote w:type="continuationSeparator" w:id="0">
    <w:p w:rsidR="00895EC7" w:rsidRDefault="00895EC7" w:rsidP="00D75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B2"/>
    <w:rsid w:val="0005421F"/>
    <w:rsid w:val="00411FDD"/>
    <w:rsid w:val="004E49EC"/>
    <w:rsid w:val="005A68D7"/>
    <w:rsid w:val="00895EC7"/>
    <w:rsid w:val="009578EC"/>
    <w:rsid w:val="00C03195"/>
    <w:rsid w:val="00D75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DDA9"/>
  <w15:chartTrackingRefBased/>
  <w15:docId w15:val="{6BE8ADF7-41E3-4C08-AA71-EB0E5624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756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56B2"/>
    <w:rPr>
      <w:sz w:val="20"/>
      <w:szCs w:val="20"/>
    </w:rPr>
  </w:style>
  <w:style w:type="character" w:styleId="Refdenotaalpie">
    <w:name w:val="footnote reference"/>
    <w:basedOn w:val="Fuentedeprrafopredeter"/>
    <w:uiPriority w:val="99"/>
    <w:semiHidden/>
    <w:unhideWhenUsed/>
    <w:rsid w:val="00D756B2"/>
    <w:rPr>
      <w:vertAlign w:val="superscript"/>
    </w:rPr>
  </w:style>
  <w:style w:type="character" w:styleId="Hipervnculo">
    <w:name w:val="Hyperlink"/>
    <w:basedOn w:val="Fuentedeprrafopredeter"/>
    <w:uiPriority w:val="99"/>
    <w:unhideWhenUsed/>
    <w:rsid w:val="00D756B2"/>
    <w:rPr>
      <w:color w:val="0563C1" w:themeColor="hyperlink"/>
      <w:u w:val="single"/>
    </w:rPr>
  </w:style>
  <w:style w:type="paragraph" w:styleId="HTMLconformatoprevio">
    <w:name w:val="HTML Preformatted"/>
    <w:basedOn w:val="Normal"/>
    <w:link w:val="HTMLconformatoprevioCar"/>
    <w:uiPriority w:val="99"/>
    <w:unhideWhenUsed/>
    <w:rsid w:val="005A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5A68D7"/>
    <w:rPr>
      <w:rFonts w:ascii="Courier New" w:eastAsia="Times New Roman" w:hAnsi="Courier New" w:cs="Courier New"/>
      <w:sz w:val="20"/>
      <w:szCs w:val="20"/>
      <w:lang w:eastAsia="es-ES"/>
    </w:rPr>
  </w:style>
  <w:style w:type="character" w:customStyle="1" w:styleId="y2iqfc">
    <w:name w:val="y2iqfc"/>
    <w:basedOn w:val="Fuentedeprrafopredeter"/>
    <w:rsid w:val="005A6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oma_podadera@hotmail.com" TargetMode="External"/><Relationship Id="rId3" Type="http://schemas.openxmlformats.org/officeDocument/2006/relationships/webSettings" Target="webSettings.xml"/><Relationship Id="rId7" Type="http://schemas.openxmlformats.org/officeDocument/2006/relationships/hyperlink" Target="mailto:jjcaldera30@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uijim@us.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gomezdelcastillo@us.es" TargetMode="External"/><Relationship Id="rId4" Type="http://schemas.openxmlformats.org/officeDocument/2006/relationships/footnotes" Target="footnotes.xml"/><Relationship Id="rId9" Type="http://schemas.openxmlformats.org/officeDocument/2006/relationships/hyperlink" Target="mailto:gcarballar@hotmai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AGUILERA JIMENEZ</dc:creator>
  <cp:keywords/>
  <dc:description/>
  <cp:lastModifiedBy>ANTONIO AGUILERA JIMENEZ</cp:lastModifiedBy>
  <cp:revision>1</cp:revision>
  <dcterms:created xsi:type="dcterms:W3CDTF">2023-11-24T13:58:00Z</dcterms:created>
  <dcterms:modified xsi:type="dcterms:W3CDTF">2023-11-24T14:50:00Z</dcterms:modified>
</cp:coreProperties>
</file>