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85" w:rsidRDefault="008A2B85" w:rsidP="00255425">
      <w:pPr>
        <w:pStyle w:val="Titulocaptulo"/>
        <w:jc w:val="left"/>
        <w:rPr>
          <w:rFonts w:ascii="Times New Roman" w:hAnsi="Times New Roman" w:cs="Times New Roman"/>
          <w:bCs/>
          <w:sz w:val="40"/>
          <w:szCs w:val="40"/>
        </w:rPr>
      </w:pPr>
    </w:p>
    <w:p w:rsidR="00CE2C85" w:rsidRDefault="00322853" w:rsidP="00255425">
      <w:pPr>
        <w:pStyle w:val="Titulocaptulo"/>
        <w:jc w:val="left"/>
        <w:rPr>
          <w:rFonts w:ascii="Times New Roman" w:hAnsi="Times New Roman" w:cs="Times New Roman"/>
          <w:bCs/>
          <w:sz w:val="40"/>
          <w:szCs w:val="40"/>
        </w:rPr>
      </w:pPr>
      <w:r w:rsidRPr="00255425">
        <w:rPr>
          <w:rFonts w:ascii="Times New Roman" w:hAnsi="Times New Roman" w:cs="Times New Roman"/>
          <w:bCs/>
          <w:sz w:val="40"/>
          <w:szCs w:val="40"/>
        </w:rPr>
        <w:t>CAMPAÑAS ELECTORALES ACCESIBLES: POLÍTICA INCLUSIVA Y CIUDADANÍA PARA TODAS LAS PERSONAS</w:t>
      </w:r>
    </w:p>
    <w:p w:rsidR="004569CC" w:rsidRDefault="004569CC" w:rsidP="00255425">
      <w:pPr>
        <w:pStyle w:val="Titulocaptulo"/>
        <w:jc w:val="left"/>
        <w:rPr>
          <w:rFonts w:ascii="Times New Roman" w:hAnsi="Times New Roman" w:cs="Times New Roman"/>
          <w:bCs/>
          <w:i/>
          <w:iCs/>
          <w:sz w:val="24"/>
          <w:szCs w:val="24"/>
        </w:rPr>
      </w:pPr>
      <w:r w:rsidRPr="004569CC">
        <w:rPr>
          <w:rFonts w:ascii="Times New Roman" w:hAnsi="Times New Roman" w:cs="Times New Roman"/>
          <w:bCs/>
          <w:i/>
          <w:iCs/>
          <w:sz w:val="24"/>
          <w:szCs w:val="24"/>
        </w:rPr>
        <w:t>ACCESSIBLE ELECTORAL CAMPAIGNS: INCLUSIVE P</w:t>
      </w:r>
      <w:r>
        <w:rPr>
          <w:rFonts w:ascii="Times New Roman" w:hAnsi="Times New Roman" w:cs="Times New Roman"/>
          <w:bCs/>
          <w:i/>
          <w:iCs/>
          <w:sz w:val="24"/>
          <w:szCs w:val="24"/>
        </w:rPr>
        <w:t>OLITICS AND CITIZENSHIP FOR ALL</w:t>
      </w:r>
    </w:p>
    <w:p w:rsidR="00255425" w:rsidRPr="00255425" w:rsidRDefault="00255425" w:rsidP="00255425">
      <w:pPr>
        <w:pStyle w:val="Titulocaptulo"/>
        <w:jc w:val="left"/>
        <w:rPr>
          <w:rFonts w:ascii="Times New Roman" w:hAnsi="Times New Roman" w:cs="Times New Roman"/>
          <w:bCs/>
          <w:i/>
          <w:iCs/>
          <w:sz w:val="24"/>
          <w:szCs w:val="24"/>
        </w:rPr>
      </w:pPr>
    </w:p>
    <w:p w:rsidR="00604A86" w:rsidRPr="00255425" w:rsidRDefault="00604A86" w:rsidP="00255425">
      <w:pPr>
        <w:pStyle w:val="Titulocaptulo"/>
        <w:spacing w:after="0"/>
        <w:jc w:val="right"/>
        <w:rPr>
          <w:rFonts w:ascii="Times New Roman" w:hAnsi="Times New Roman" w:cs="Times New Roman"/>
          <w:sz w:val="24"/>
          <w:szCs w:val="24"/>
        </w:rPr>
      </w:pPr>
      <w:r w:rsidRPr="00255425">
        <w:rPr>
          <w:rFonts w:ascii="Times New Roman" w:hAnsi="Times New Roman" w:cs="Times New Roman"/>
          <w:sz w:val="24"/>
          <w:szCs w:val="24"/>
        </w:rPr>
        <w:t>A</w:t>
      </w:r>
      <w:r w:rsidR="00322853" w:rsidRPr="00255425">
        <w:rPr>
          <w:rFonts w:ascii="Times New Roman" w:hAnsi="Times New Roman" w:cs="Times New Roman"/>
          <w:sz w:val="24"/>
          <w:szCs w:val="24"/>
        </w:rPr>
        <w:t>ntonio Tejada Cruz</w:t>
      </w:r>
    </w:p>
    <w:p w:rsidR="0047778B" w:rsidRPr="00255425" w:rsidRDefault="00322853" w:rsidP="00255425">
      <w:pPr>
        <w:pStyle w:val="Titulocaptulo"/>
        <w:jc w:val="right"/>
        <w:rPr>
          <w:rFonts w:ascii="Times New Roman" w:hAnsi="Times New Roman" w:cs="Times New Roman"/>
          <w:b w:val="0"/>
          <w:bCs/>
          <w:i/>
          <w:iCs/>
          <w:sz w:val="24"/>
          <w:szCs w:val="24"/>
        </w:rPr>
      </w:pPr>
      <w:r w:rsidRPr="00255425">
        <w:rPr>
          <w:rFonts w:ascii="Times New Roman" w:hAnsi="Times New Roman" w:cs="Times New Roman"/>
          <w:b w:val="0"/>
          <w:bCs/>
          <w:i/>
          <w:iCs/>
          <w:sz w:val="24"/>
          <w:szCs w:val="24"/>
        </w:rPr>
        <w:t>Estudiante de la Escuela Internacional de Doctorado de la Universidad Rey Juan Carlos</w:t>
      </w:r>
      <w:r w:rsidR="0047778B" w:rsidRPr="00255425">
        <w:rPr>
          <w:rFonts w:ascii="Times New Roman" w:hAnsi="Times New Roman" w:cs="Times New Roman"/>
          <w:b w:val="0"/>
          <w:bCs/>
          <w:i/>
          <w:iCs/>
          <w:sz w:val="24"/>
          <w:szCs w:val="24"/>
        </w:rPr>
        <w:t xml:space="preserve"> (URJC). Madrid – España.</w:t>
      </w:r>
      <w:r w:rsidR="00255425" w:rsidRPr="00255425">
        <w:t xml:space="preserve"> </w:t>
      </w:r>
      <w:r w:rsidR="00255425">
        <w:t xml:space="preserve">                                      </w:t>
      </w:r>
      <w:r w:rsidR="00255425" w:rsidRPr="00255425">
        <w:rPr>
          <w:rFonts w:ascii="Times New Roman" w:hAnsi="Times New Roman" w:cs="Times New Roman"/>
          <w:b w:val="0"/>
          <w:bCs/>
          <w:i/>
          <w:iCs/>
          <w:sz w:val="24"/>
          <w:szCs w:val="24"/>
        </w:rPr>
        <w:t>antonio.tejada@urjc.es</w:t>
      </w:r>
    </w:p>
    <w:p w:rsidR="0047778B" w:rsidRPr="00255425" w:rsidRDefault="0047778B" w:rsidP="00255425">
      <w:pPr>
        <w:pStyle w:val="Titulocaptulo"/>
        <w:spacing w:after="0"/>
        <w:jc w:val="right"/>
        <w:rPr>
          <w:rFonts w:ascii="Times New Roman" w:hAnsi="Times New Roman" w:cs="Times New Roman"/>
          <w:sz w:val="24"/>
          <w:szCs w:val="24"/>
        </w:rPr>
      </w:pPr>
      <w:r w:rsidRPr="00255425">
        <w:rPr>
          <w:rFonts w:ascii="Times New Roman" w:hAnsi="Times New Roman" w:cs="Times New Roman"/>
          <w:sz w:val="24"/>
          <w:szCs w:val="24"/>
        </w:rPr>
        <w:t>Ricardo Moreno-Rodríguez  </w:t>
      </w:r>
    </w:p>
    <w:p w:rsidR="004569CC" w:rsidRDefault="0047778B" w:rsidP="00255425">
      <w:pPr>
        <w:pStyle w:val="Titulocaptulo"/>
        <w:spacing w:after="0"/>
        <w:jc w:val="right"/>
        <w:rPr>
          <w:rFonts w:ascii="Times New Roman" w:hAnsi="Times New Roman" w:cs="Times New Roman"/>
          <w:b w:val="0"/>
          <w:bCs/>
          <w:i/>
          <w:iCs/>
          <w:sz w:val="24"/>
          <w:szCs w:val="24"/>
        </w:rPr>
      </w:pPr>
      <w:r w:rsidRPr="00255425">
        <w:rPr>
          <w:rFonts w:ascii="Times New Roman" w:hAnsi="Times New Roman" w:cs="Times New Roman"/>
          <w:b w:val="0"/>
          <w:sz w:val="24"/>
          <w:szCs w:val="24"/>
        </w:rPr>
        <w:t xml:space="preserve">Grupo de investigación DIVERSIA. Área de Métodos de Investigación y Diagnóstico en Educación. Universidad Rey Juan </w:t>
      </w:r>
      <w:r w:rsidRPr="00255425">
        <w:rPr>
          <w:rFonts w:ascii="Times New Roman" w:hAnsi="Times New Roman" w:cs="Times New Roman"/>
          <w:b w:val="0"/>
          <w:bCs/>
          <w:i/>
          <w:iCs/>
          <w:sz w:val="24"/>
          <w:szCs w:val="24"/>
        </w:rPr>
        <w:t xml:space="preserve">Carlos (URJC). Madrid </w:t>
      </w:r>
      <w:r w:rsidR="00DA29B9" w:rsidRPr="00255425">
        <w:rPr>
          <w:rFonts w:ascii="Times New Roman" w:hAnsi="Times New Roman" w:cs="Times New Roman"/>
          <w:b w:val="0"/>
          <w:bCs/>
          <w:i/>
          <w:iCs/>
          <w:sz w:val="24"/>
          <w:szCs w:val="24"/>
        </w:rPr>
        <w:t>–</w:t>
      </w:r>
      <w:r w:rsidRPr="00255425">
        <w:rPr>
          <w:rFonts w:ascii="Times New Roman" w:hAnsi="Times New Roman" w:cs="Times New Roman"/>
          <w:b w:val="0"/>
          <w:bCs/>
          <w:i/>
          <w:iCs/>
          <w:sz w:val="24"/>
          <w:szCs w:val="24"/>
        </w:rPr>
        <w:t xml:space="preserve"> España</w:t>
      </w:r>
      <w:r w:rsidR="00DA29B9" w:rsidRPr="00255425">
        <w:rPr>
          <w:rFonts w:ascii="Times New Roman" w:hAnsi="Times New Roman" w:cs="Times New Roman"/>
          <w:b w:val="0"/>
          <w:bCs/>
          <w:i/>
          <w:iCs/>
          <w:sz w:val="24"/>
          <w:szCs w:val="24"/>
        </w:rPr>
        <w:t>.</w:t>
      </w:r>
    </w:p>
    <w:p w:rsidR="004569CC" w:rsidRPr="004569CC" w:rsidRDefault="004569CC" w:rsidP="004569CC">
      <w:pPr>
        <w:pStyle w:val="Titulocaptulo"/>
        <w:spacing w:after="0"/>
        <w:jc w:val="right"/>
        <w:rPr>
          <w:rFonts w:ascii="Times New Roman" w:hAnsi="Times New Roman" w:cs="Times New Roman"/>
          <w:b w:val="0"/>
          <w:bCs/>
          <w:i/>
          <w:iCs/>
          <w:sz w:val="24"/>
          <w:szCs w:val="24"/>
        </w:rPr>
      </w:pPr>
      <w:r w:rsidRPr="004569CC">
        <w:rPr>
          <w:rFonts w:ascii="Times New Roman" w:hAnsi="Times New Roman" w:cs="Times New Roman"/>
          <w:b w:val="0"/>
          <w:bCs/>
          <w:i/>
          <w:iCs/>
          <w:sz w:val="24"/>
          <w:szCs w:val="24"/>
        </w:rPr>
        <w:t>ricardo.moreno@urjc.es</w:t>
      </w:r>
    </w:p>
    <w:p w:rsidR="004F4BE0" w:rsidRPr="004569CC" w:rsidRDefault="00417A32" w:rsidP="004569CC">
      <w:pPr>
        <w:pStyle w:val="Titulocaptulo"/>
        <w:spacing w:after="0"/>
        <w:jc w:val="right"/>
        <w:rPr>
          <w:rFonts w:ascii="Times New Roman" w:hAnsi="Times New Roman" w:cs="Times New Roman"/>
          <w:b w:val="0"/>
          <w:bCs/>
          <w:i/>
          <w:iCs/>
          <w:sz w:val="24"/>
          <w:szCs w:val="24"/>
        </w:rPr>
      </w:pPr>
      <w:r>
        <w:fldChar w:fldCharType="begin"/>
      </w:r>
      <w:r>
        <w:instrText>HYPERLINK "https://gestion2.urjc.es/pdi/ver/ricardo.moreno" \t "_blank"</w:instrText>
      </w:r>
      <w:r>
        <w:fldChar w:fldCharType="separate"/>
      </w:r>
      <w:r w:rsidR="0047778B" w:rsidRPr="00255425">
        <w:rPr>
          <w:rFonts w:ascii="Times New Roman" w:hAnsi="Times New Roman" w:cs="Times New Roman"/>
          <w:b w:val="0"/>
          <w:sz w:val="24"/>
          <w:szCs w:val="24"/>
        </w:rPr>
        <w:t>https://gestion2.urjc.es/pdi/ver/ricardo.moreno</w:t>
      </w:r>
      <w:r>
        <w:fldChar w:fldCharType="end"/>
      </w:r>
    </w:p>
    <w:p w:rsidR="004F4BE0" w:rsidRDefault="004F4BE0" w:rsidP="00DA29B9">
      <w:pPr>
        <w:pStyle w:val="Textonormal"/>
        <w:rPr>
          <w:rFonts w:ascii="Minion Pro" w:hAnsi="Minion Pro"/>
        </w:rPr>
      </w:pPr>
    </w:p>
    <w:p w:rsidR="00255425" w:rsidRDefault="00255425">
      <w:pPr>
        <w:rPr>
          <w:rFonts w:ascii="Minion Pro" w:eastAsia="Times New Roman" w:hAnsi="Minion Pro" w:cs="Arial"/>
          <w:noProof/>
          <w:color w:val="000000"/>
          <w:sz w:val="21"/>
          <w:szCs w:val="21"/>
          <w:lang w:eastAsia="es-ES"/>
        </w:rPr>
      </w:pPr>
    </w:p>
    <w:p w:rsidR="004569CC" w:rsidRDefault="00255425" w:rsidP="00DA29B9">
      <w:pPr>
        <w:pStyle w:val="Textonormal"/>
        <w:rPr>
          <w:rFonts w:ascii="Times New Roman" w:hAnsi="Times New Roman" w:cs="Times New Roman"/>
          <w:b/>
          <w:bCs/>
          <w:sz w:val="18"/>
          <w:szCs w:val="18"/>
        </w:rPr>
      </w:pPr>
      <w:r w:rsidRPr="00C4770B">
        <w:rPr>
          <w:rFonts w:ascii="Times New Roman" w:hAnsi="Times New Roman" w:cs="Times New Roman"/>
          <w:b/>
          <w:bCs/>
          <w:sz w:val="18"/>
          <w:szCs w:val="18"/>
        </w:rPr>
        <w:t xml:space="preserve">Resumen: </w:t>
      </w:r>
    </w:p>
    <w:p w:rsidR="00255425" w:rsidRPr="00C4770B" w:rsidRDefault="00255425" w:rsidP="00DA29B9">
      <w:pPr>
        <w:pStyle w:val="Textonormal"/>
        <w:rPr>
          <w:rFonts w:ascii="Times New Roman" w:hAnsi="Times New Roman" w:cs="Times New Roman"/>
          <w:b/>
          <w:bCs/>
          <w:sz w:val="18"/>
          <w:szCs w:val="18"/>
        </w:rPr>
      </w:pPr>
    </w:p>
    <w:p w:rsidR="004569CC" w:rsidRDefault="002519BA" w:rsidP="00255425">
      <w:pPr>
        <w:pStyle w:val="Textonormal"/>
        <w:spacing w:before="0" w:line="276" w:lineRule="auto"/>
        <w:jc w:val="center"/>
        <w:rPr>
          <w:rFonts w:ascii="Times New Roman" w:hAnsi="Times New Roman" w:cs="Times New Roman"/>
          <w:sz w:val="18"/>
          <w:szCs w:val="18"/>
        </w:rPr>
      </w:pPr>
      <w:r>
        <w:rPr>
          <w:rFonts w:ascii="Times New Roman" w:hAnsi="Times New Roman" w:cs="Times New Roman"/>
          <w:sz w:val="18"/>
          <w:szCs w:val="18"/>
        </w:rPr>
        <w:t>E</w:t>
      </w:r>
      <w:r w:rsidR="00F2623A" w:rsidRPr="00C4770B">
        <w:rPr>
          <w:rFonts w:ascii="Times New Roman" w:hAnsi="Times New Roman" w:cs="Times New Roman"/>
          <w:sz w:val="18"/>
          <w:szCs w:val="18"/>
        </w:rPr>
        <w:t xml:space="preserve">l acceso a la información </w:t>
      </w:r>
      <w:r>
        <w:rPr>
          <w:rFonts w:ascii="Times New Roman" w:hAnsi="Times New Roman" w:cs="Times New Roman"/>
          <w:sz w:val="18"/>
          <w:szCs w:val="18"/>
        </w:rPr>
        <w:t>de lo</w:t>
      </w:r>
      <w:r w:rsidR="00F2623A" w:rsidRPr="00C4770B">
        <w:rPr>
          <w:rFonts w:ascii="Times New Roman" w:hAnsi="Times New Roman" w:cs="Times New Roman"/>
          <w:sz w:val="18"/>
          <w:szCs w:val="18"/>
        </w:rPr>
        <w:t>s actos que se organizan en torno a las campañas y eventos electorales</w:t>
      </w:r>
      <w:r w:rsidR="00F85EF2" w:rsidRPr="00C4770B">
        <w:rPr>
          <w:rFonts w:ascii="Times New Roman" w:hAnsi="Times New Roman" w:cs="Times New Roman"/>
          <w:sz w:val="18"/>
          <w:szCs w:val="18"/>
        </w:rPr>
        <w:t>,</w:t>
      </w:r>
      <w:r w:rsidR="00F2623A" w:rsidRPr="00C4770B">
        <w:rPr>
          <w:rFonts w:ascii="Times New Roman" w:hAnsi="Times New Roman" w:cs="Times New Roman"/>
          <w:sz w:val="18"/>
          <w:szCs w:val="18"/>
        </w:rPr>
        <w:t xml:space="preserve"> queda fuera del alcance de muchas personas, especialmente las personas con discapacidad o con cualquier tipo de necesidad debido a la falta de accesibilidad</w:t>
      </w:r>
      <w:r w:rsidR="00F85EF2" w:rsidRPr="00C4770B">
        <w:rPr>
          <w:rFonts w:ascii="Times New Roman" w:hAnsi="Times New Roman" w:cs="Times New Roman"/>
          <w:sz w:val="18"/>
          <w:szCs w:val="18"/>
        </w:rPr>
        <w:t xml:space="preserve"> universal</w:t>
      </w:r>
      <w:r w:rsidR="00F2623A" w:rsidRPr="00C4770B">
        <w:rPr>
          <w:rFonts w:ascii="Times New Roman" w:hAnsi="Times New Roman" w:cs="Times New Roman"/>
          <w:sz w:val="18"/>
          <w:szCs w:val="18"/>
        </w:rPr>
        <w:t>.</w:t>
      </w:r>
    </w:p>
    <w:p w:rsidR="00F2623A" w:rsidRPr="00C4770B" w:rsidRDefault="00F2623A" w:rsidP="00255425">
      <w:pPr>
        <w:pStyle w:val="Textonormal"/>
        <w:spacing w:before="0" w:line="276" w:lineRule="auto"/>
        <w:jc w:val="center"/>
        <w:rPr>
          <w:rFonts w:ascii="Times New Roman" w:hAnsi="Times New Roman" w:cs="Times New Roman"/>
          <w:sz w:val="18"/>
          <w:szCs w:val="18"/>
        </w:rPr>
      </w:pPr>
    </w:p>
    <w:p w:rsidR="004569CC" w:rsidRDefault="0057754F" w:rsidP="004569CC">
      <w:pPr>
        <w:pStyle w:val="Textonormal"/>
        <w:spacing w:before="0" w:line="276" w:lineRule="auto"/>
        <w:jc w:val="center"/>
        <w:rPr>
          <w:rFonts w:ascii="Times New Roman" w:hAnsi="Times New Roman" w:cs="Times New Roman"/>
          <w:sz w:val="18"/>
          <w:szCs w:val="18"/>
        </w:rPr>
      </w:pPr>
      <w:r>
        <w:rPr>
          <w:rFonts w:ascii="Times New Roman" w:hAnsi="Times New Roman" w:cs="Times New Roman"/>
          <w:sz w:val="18"/>
          <w:szCs w:val="18"/>
        </w:rPr>
        <w:t>Con el objetivo final de exponer</w:t>
      </w:r>
      <w:r w:rsidR="00F2623A" w:rsidRPr="00C4770B">
        <w:rPr>
          <w:rFonts w:ascii="Times New Roman" w:hAnsi="Times New Roman" w:cs="Times New Roman"/>
          <w:sz w:val="18"/>
          <w:szCs w:val="18"/>
        </w:rPr>
        <w:t xml:space="preserve"> las medidas mínimas </w:t>
      </w:r>
      <w:r w:rsidR="002519BA">
        <w:rPr>
          <w:rFonts w:ascii="Times New Roman" w:hAnsi="Times New Roman" w:cs="Times New Roman"/>
          <w:sz w:val="18"/>
          <w:szCs w:val="18"/>
        </w:rPr>
        <w:t xml:space="preserve">de accesibilidad </w:t>
      </w:r>
      <w:r w:rsidR="00F2623A" w:rsidRPr="00C4770B">
        <w:rPr>
          <w:rFonts w:ascii="Times New Roman" w:hAnsi="Times New Roman" w:cs="Times New Roman"/>
          <w:sz w:val="18"/>
          <w:szCs w:val="18"/>
        </w:rPr>
        <w:t>que se deben implantar</w:t>
      </w:r>
      <w:r w:rsidR="002519BA">
        <w:rPr>
          <w:rFonts w:ascii="Times New Roman" w:hAnsi="Times New Roman" w:cs="Times New Roman"/>
          <w:sz w:val="18"/>
          <w:szCs w:val="18"/>
        </w:rPr>
        <w:t xml:space="preserve"> en campañas electorales</w:t>
      </w:r>
      <w:r w:rsidR="00F2623A" w:rsidRPr="00C4770B">
        <w:rPr>
          <w:rFonts w:ascii="Times New Roman" w:hAnsi="Times New Roman" w:cs="Times New Roman"/>
          <w:sz w:val="18"/>
          <w:szCs w:val="18"/>
        </w:rPr>
        <w:t xml:space="preserve">, se ha elaborado el presente capítulo </w:t>
      </w:r>
      <w:r w:rsidR="002519BA">
        <w:rPr>
          <w:rFonts w:ascii="Times New Roman" w:hAnsi="Times New Roman" w:cs="Times New Roman"/>
          <w:sz w:val="18"/>
          <w:szCs w:val="18"/>
        </w:rPr>
        <w:t xml:space="preserve">considerando </w:t>
      </w:r>
      <w:r w:rsidR="00F2623A" w:rsidRPr="00C4770B">
        <w:rPr>
          <w:rFonts w:ascii="Times New Roman" w:hAnsi="Times New Roman" w:cs="Times New Roman"/>
          <w:sz w:val="18"/>
          <w:szCs w:val="18"/>
        </w:rPr>
        <w:t xml:space="preserve">todos los tipos de discapacidad, los requisitos de accesibilidad de los lugares de celebración, formato de los materiales de propaganda electoral, información </w:t>
      </w:r>
      <w:r>
        <w:rPr>
          <w:rFonts w:ascii="Times New Roman" w:hAnsi="Times New Roman" w:cs="Times New Roman"/>
          <w:sz w:val="18"/>
          <w:szCs w:val="18"/>
        </w:rPr>
        <w:t>d</w:t>
      </w:r>
      <w:r w:rsidR="00F2623A" w:rsidRPr="00C4770B">
        <w:rPr>
          <w:rFonts w:ascii="Times New Roman" w:hAnsi="Times New Roman" w:cs="Times New Roman"/>
          <w:sz w:val="18"/>
          <w:szCs w:val="18"/>
        </w:rPr>
        <w:t>el medio de comunicación, etc.</w:t>
      </w:r>
      <w:r w:rsidR="00A43886" w:rsidRPr="00C4770B">
        <w:rPr>
          <w:rFonts w:ascii="Times New Roman" w:hAnsi="Times New Roman" w:cs="Times New Roman"/>
          <w:sz w:val="18"/>
          <w:szCs w:val="18"/>
        </w:rPr>
        <w:t xml:space="preserve">, sin entrar </w:t>
      </w:r>
      <w:r>
        <w:rPr>
          <w:rFonts w:ascii="Times New Roman" w:hAnsi="Times New Roman" w:cs="Times New Roman"/>
          <w:sz w:val="18"/>
          <w:szCs w:val="18"/>
        </w:rPr>
        <w:t>en detalle</w:t>
      </w:r>
      <w:r w:rsidR="00A43886" w:rsidRPr="00C4770B">
        <w:rPr>
          <w:rFonts w:ascii="Times New Roman" w:hAnsi="Times New Roman" w:cs="Times New Roman"/>
          <w:sz w:val="18"/>
          <w:szCs w:val="18"/>
        </w:rPr>
        <w:t xml:space="preserve"> en las medidas de que se deben tener en cuenta en las votaciones.</w:t>
      </w:r>
    </w:p>
    <w:p w:rsidR="00F2623A" w:rsidRPr="00C4770B" w:rsidRDefault="00F2623A" w:rsidP="004569CC">
      <w:pPr>
        <w:pStyle w:val="Textonormal"/>
        <w:spacing w:before="0" w:line="276" w:lineRule="auto"/>
        <w:jc w:val="center"/>
        <w:rPr>
          <w:rFonts w:ascii="Times New Roman" w:hAnsi="Times New Roman" w:cs="Times New Roman"/>
          <w:sz w:val="18"/>
          <w:szCs w:val="18"/>
        </w:rPr>
      </w:pPr>
    </w:p>
    <w:p w:rsidR="004569CC" w:rsidRDefault="0057754F" w:rsidP="00255425">
      <w:pPr>
        <w:pStyle w:val="Textonormal"/>
        <w:spacing w:before="0" w:line="276" w:lineRule="auto"/>
        <w:jc w:val="center"/>
        <w:rPr>
          <w:rFonts w:ascii="Times New Roman" w:hAnsi="Times New Roman" w:cs="Times New Roman"/>
          <w:sz w:val="18"/>
          <w:szCs w:val="18"/>
        </w:rPr>
      </w:pPr>
      <w:r>
        <w:rPr>
          <w:rFonts w:ascii="Times New Roman" w:hAnsi="Times New Roman" w:cs="Times New Roman"/>
          <w:sz w:val="18"/>
          <w:szCs w:val="18"/>
        </w:rPr>
        <w:t>S</w:t>
      </w:r>
      <w:r w:rsidR="00F2623A" w:rsidRPr="00C4770B">
        <w:rPr>
          <w:rFonts w:ascii="Times New Roman" w:hAnsi="Times New Roman" w:cs="Times New Roman"/>
          <w:sz w:val="18"/>
          <w:szCs w:val="18"/>
        </w:rPr>
        <w:t>e realiza una aproximación a la diversidad de usuario, es decir, la población que presenta a algún tipo de necesidad y/o discapacidad y que, p</w:t>
      </w:r>
      <w:r>
        <w:rPr>
          <w:rFonts w:ascii="Times New Roman" w:hAnsi="Times New Roman" w:cs="Times New Roman"/>
          <w:sz w:val="18"/>
          <w:szCs w:val="18"/>
        </w:rPr>
        <w:t xml:space="preserve">uede </w:t>
      </w:r>
      <w:r w:rsidR="00F2623A" w:rsidRPr="00C4770B">
        <w:rPr>
          <w:rFonts w:ascii="Times New Roman" w:hAnsi="Times New Roman" w:cs="Times New Roman"/>
          <w:sz w:val="18"/>
          <w:szCs w:val="18"/>
        </w:rPr>
        <w:t>quedar fuera de los actos informativos debido a la falta de accesibilidad.</w:t>
      </w:r>
    </w:p>
    <w:p w:rsidR="00DA29B9" w:rsidRPr="00C4770B" w:rsidRDefault="00DA29B9" w:rsidP="00255425">
      <w:pPr>
        <w:pStyle w:val="Textonormal"/>
        <w:spacing w:before="0" w:line="276" w:lineRule="auto"/>
        <w:jc w:val="center"/>
        <w:rPr>
          <w:rFonts w:ascii="Times New Roman" w:hAnsi="Times New Roman" w:cs="Times New Roman"/>
          <w:sz w:val="18"/>
          <w:szCs w:val="18"/>
        </w:rPr>
      </w:pPr>
    </w:p>
    <w:p w:rsidR="004569CC" w:rsidRDefault="00F2623A" w:rsidP="00255425">
      <w:pPr>
        <w:pStyle w:val="Textonormal"/>
        <w:spacing w:before="0" w:line="276" w:lineRule="auto"/>
        <w:jc w:val="center"/>
        <w:rPr>
          <w:rFonts w:ascii="Times New Roman" w:hAnsi="Times New Roman" w:cs="Times New Roman"/>
          <w:sz w:val="18"/>
          <w:szCs w:val="18"/>
        </w:rPr>
      </w:pPr>
      <w:r w:rsidRPr="00C4770B">
        <w:rPr>
          <w:rFonts w:ascii="Times New Roman" w:hAnsi="Times New Roman" w:cs="Times New Roman"/>
          <w:sz w:val="18"/>
          <w:szCs w:val="18"/>
        </w:rPr>
        <w:t>Además, se hace un recorrido por las normativas aplicables, haciendo hincapié en el articulado que recoge el derecho de</w:t>
      </w:r>
      <w:r w:rsidR="0057754F">
        <w:rPr>
          <w:rFonts w:ascii="Times New Roman" w:hAnsi="Times New Roman" w:cs="Times New Roman"/>
          <w:sz w:val="18"/>
          <w:szCs w:val="18"/>
        </w:rPr>
        <w:t xml:space="preserve">l colectuvo </w:t>
      </w:r>
      <w:r w:rsidRPr="00C4770B">
        <w:rPr>
          <w:rFonts w:ascii="Times New Roman" w:hAnsi="Times New Roman" w:cs="Times New Roman"/>
          <w:sz w:val="18"/>
          <w:szCs w:val="18"/>
        </w:rPr>
        <w:t>a participar en la vida pública y política en igualdad de condiciones, así como la obligatoriedad de implantar medidas de accesibilidad en los entornos</w:t>
      </w:r>
      <w:r w:rsidR="002519BA">
        <w:rPr>
          <w:rFonts w:ascii="Times New Roman" w:hAnsi="Times New Roman" w:cs="Times New Roman"/>
          <w:sz w:val="18"/>
          <w:szCs w:val="18"/>
        </w:rPr>
        <w:t xml:space="preserve">, </w:t>
      </w:r>
      <w:r w:rsidRPr="00C4770B">
        <w:rPr>
          <w:rFonts w:ascii="Times New Roman" w:hAnsi="Times New Roman" w:cs="Times New Roman"/>
          <w:sz w:val="18"/>
          <w:szCs w:val="18"/>
        </w:rPr>
        <w:t xml:space="preserve">productos y servicios </w:t>
      </w:r>
      <w:r w:rsidR="002519BA">
        <w:rPr>
          <w:rFonts w:ascii="Times New Roman" w:hAnsi="Times New Roman" w:cs="Times New Roman"/>
          <w:sz w:val="18"/>
          <w:szCs w:val="18"/>
        </w:rPr>
        <w:t>relacionados</w:t>
      </w:r>
      <w:r w:rsidRPr="00C4770B">
        <w:rPr>
          <w:rFonts w:ascii="Times New Roman" w:hAnsi="Times New Roman" w:cs="Times New Roman"/>
          <w:sz w:val="18"/>
          <w:szCs w:val="18"/>
        </w:rPr>
        <w:t xml:space="preserve"> </w:t>
      </w:r>
      <w:r w:rsidR="0057754F">
        <w:rPr>
          <w:rFonts w:ascii="Times New Roman" w:hAnsi="Times New Roman" w:cs="Times New Roman"/>
          <w:sz w:val="18"/>
          <w:szCs w:val="18"/>
        </w:rPr>
        <w:t xml:space="preserve">con los </w:t>
      </w:r>
      <w:r w:rsidRPr="00C4770B">
        <w:rPr>
          <w:rFonts w:ascii="Times New Roman" w:hAnsi="Times New Roman" w:cs="Times New Roman"/>
          <w:sz w:val="18"/>
          <w:szCs w:val="18"/>
        </w:rPr>
        <w:t>procesos electorales.</w:t>
      </w:r>
    </w:p>
    <w:p w:rsidR="00DA29B9" w:rsidRPr="00C4770B" w:rsidRDefault="00DA29B9" w:rsidP="00255425">
      <w:pPr>
        <w:pStyle w:val="Textonormal"/>
        <w:spacing w:before="0" w:line="276" w:lineRule="auto"/>
        <w:jc w:val="center"/>
        <w:rPr>
          <w:rFonts w:ascii="Times New Roman" w:hAnsi="Times New Roman" w:cs="Times New Roman"/>
          <w:sz w:val="18"/>
          <w:szCs w:val="18"/>
        </w:rPr>
      </w:pPr>
    </w:p>
    <w:p w:rsidR="0057754F" w:rsidRPr="0057754F" w:rsidRDefault="0057754F" w:rsidP="0057754F">
      <w:pPr>
        <w:pStyle w:val="Textonormal"/>
        <w:spacing w:before="0" w:line="276" w:lineRule="auto"/>
        <w:jc w:val="center"/>
        <w:rPr>
          <w:rFonts w:ascii="Times New Roman" w:hAnsi="Times New Roman" w:cs="Times New Roman"/>
          <w:sz w:val="18"/>
          <w:szCs w:val="18"/>
        </w:rPr>
      </w:pPr>
      <w:r w:rsidRPr="0057754F">
        <w:rPr>
          <w:rFonts w:ascii="Times New Roman" w:hAnsi="Times New Roman" w:cs="Times New Roman"/>
          <w:sz w:val="18"/>
          <w:szCs w:val="18"/>
        </w:rPr>
        <w:t xml:space="preserve">También se hace referencia expresa a los Objetivos de Desarrollo Sostenible (ODS) aprobados en el año 2015 por todos los Estados Miembros de las Naciones Unidas como parte de la Agenda 2030 para el Desarrollo Sostenible.  </w:t>
      </w:r>
    </w:p>
    <w:p w:rsidR="004569CC" w:rsidRDefault="004569CC" w:rsidP="00255425">
      <w:pPr>
        <w:jc w:val="center"/>
        <w:rPr>
          <w:rFonts w:ascii="Trebuchet MS" w:hAnsi="Trebuchet MS"/>
          <w:b/>
          <w:bCs/>
          <w:i/>
          <w:iCs/>
          <w:sz w:val="18"/>
          <w:szCs w:val="18"/>
        </w:rPr>
      </w:pPr>
    </w:p>
    <w:p w:rsidR="00C4770B" w:rsidRDefault="00C4770B" w:rsidP="00255425">
      <w:pPr>
        <w:jc w:val="center"/>
        <w:rPr>
          <w:rFonts w:ascii="Trebuchet MS" w:hAnsi="Trebuchet MS"/>
          <w:b/>
          <w:bCs/>
          <w:i/>
          <w:iCs/>
          <w:sz w:val="18"/>
          <w:szCs w:val="18"/>
        </w:rPr>
      </w:pPr>
    </w:p>
    <w:p w:rsidR="00255425" w:rsidRPr="00255425" w:rsidRDefault="00255425" w:rsidP="00255425">
      <w:pPr>
        <w:jc w:val="center"/>
        <w:rPr>
          <w:rFonts w:ascii="Trebuchet MS" w:hAnsi="Trebuchet MS"/>
          <w:b/>
          <w:bCs/>
          <w:i/>
          <w:iCs/>
          <w:sz w:val="18"/>
          <w:szCs w:val="18"/>
        </w:rPr>
      </w:pPr>
      <w:r w:rsidRPr="00255425">
        <w:rPr>
          <w:rFonts w:ascii="Trebuchet MS" w:hAnsi="Trebuchet MS"/>
          <w:b/>
          <w:bCs/>
          <w:i/>
          <w:iCs/>
          <w:sz w:val="18"/>
          <w:szCs w:val="18"/>
        </w:rPr>
        <w:t>Palabras clave: accesibilidad, accesible, campañas electorales, política inclusiva</w:t>
      </w:r>
      <w:r w:rsidR="00C4770B">
        <w:rPr>
          <w:rFonts w:ascii="Trebuchet MS" w:hAnsi="Trebuchet MS"/>
          <w:b/>
          <w:bCs/>
          <w:i/>
          <w:iCs/>
          <w:sz w:val="18"/>
          <w:szCs w:val="18"/>
        </w:rPr>
        <w:t>.</w:t>
      </w:r>
    </w:p>
    <w:p w:rsidR="00C4770B" w:rsidRDefault="00C4770B">
      <w:pPr>
        <w:rPr>
          <w:rFonts w:ascii="Minion Pro" w:eastAsia="Times New Roman" w:hAnsi="Minion Pro" w:cs="Arial"/>
          <w:noProof/>
          <w:color w:val="000000"/>
          <w:sz w:val="18"/>
          <w:szCs w:val="18"/>
          <w:lang w:eastAsia="es-ES"/>
        </w:rPr>
      </w:pPr>
      <w:r>
        <w:rPr>
          <w:rFonts w:ascii="Minion Pro" w:hAnsi="Minion Pro"/>
          <w:sz w:val="18"/>
          <w:szCs w:val="18"/>
        </w:rPr>
        <w:br w:type="page"/>
      </w:r>
    </w:p>
    <w:p w:rsidR="004569CC" w:rsidRDefault="00C4770B" w:rsidP="004569CC">
      <w:pPr>
        <w:pStyle w:val="Textonormal"/>
        <w:rPr>
          <w:rFonts w:ascii="Times New Roman" w:hAnsi="Times New Roman" w:cs="Times New Roman"/>
          <w:b/>
          <w:bCs/>
          <w:sz w:val="18"/>
          <w:szCs w:val="18"/>
        </w:rPr>
      </w:pPr>
      <w:r>
        <w:rPr>
          <w:rFonts w:ascii="Times New Roman" w:hAnsi="Times New Roman" w:cs="Times New Roman"/>
          <w:b/>
          <w:bCs/>
          <w:sz w:val="18"/>
          <w:szCs w:val="18"/>
        </w:rPr>
        <w:t>Abstract</w:t>
      </w:r>
      <w:r w:rsidRPr="00255425">
        <w:rPr>
          <w:rFonts w:ascii="Times New Roman" w:hAnsi="Times New Roman" w:cs="Times New Roman"/>
          <w:b/>
          <w:bCs/>
          <w:sz w:val="18"/>
          <w:szCs w:val="18"/>
        </w:rPr>
        <w:t xml:space="preserve">: </w:t>
      </w:r>
    </w:p>
    <w:p w:rsidR="00C4770B" w:rsidRPr="00255425" w:rsidRDefault="00C4770B" w:rsidP="004569CC">
      <w:pPr>
        <w:pStyle w:val="Textonormal"/>
        <w:rPr>
          <w:rFonts w:ascii="Times New Roman" w:hAnsi="Times New Roman" w:cs="Times New Roman"/>
          <w:b/>
          <w:bCs/>
          <w:sz w:val="18"/>
          <w:szCs w:val="18"/>
        </w:rPr>
      </w:pPr>
    </w:p>
    <w:p w:rsidR="004569CC" w:rsidRDefault="004569CC" w:rsidP="004569CC">
      <w:pPr>
        <w:pStyle w:val="Textonormal"/>
        <w:spacing w:before="0" w:line="276" w:lineRule="auto"/>
        <w:jc w:val="center"/>
        <w:rPr>
          <w:rFonts w:ascii="Times New Roman" w:hAnsi="Times New Roman" w:cs="Times New Roman"/>
          <w:sz w:val="18"/>
          <w:szCs w:val="18"/>
        </w:rPr>
      </w:pPr>
      <w:r w:rsidRPr="004569CC">
        <w:rPr>
          <w:rFonts w:ascii="Times New Roman" w:hAnsi="Times New Roman" w:cs="Times New Roman"/>
          <w:sz w:val="18"/>
          <w:szCs w:val="18"/>
        </w:rPr>
        <w:t>Access to information on the events organised around electoral campaigns and gatherings is out of reach for many people, especially people with disabilities or any other type of special needs, due to the lack of universal accessibility in this area.</w:t>
      </w:r>
    </w:p>
    <w:p w:rsidR="004569CC" w:rsidRPr="004569CC" w:rsidRDefault="004569CC" w:rsidP="004569CC">
      <w:pPr>
        <w:pStyle w:val="Textonormal"/>
        <w:spacing w:before="0" w:line="276" w:lineRule="auto"/>
        <w:jc w:val="center"/>
        <w:rPr>
          <w:rFonts w:ascii="Times New Roman" w:hAnsi="Times New Roman" w:cs="Times New Roman"/>
          <w:sz w:val="18"/>
          <w:szCs w:val="18"/>
        </w:rPr>
      </w:pPr>
    </w:p>
    <w:p w:rsidR="004569CC" w:rsidRDefault="004569CC" w:rsidP="004569CC">
      <w:pPr>
        <w:pStyle w:val="Textonormal"/>
        <w:spacing w:before="0" w:line="276" w:lineRule="auto"/>
        <w:jc w:val="center"/>
        <w:rPr>
          <w:rFonts w:ascii="Times New Roman" w:hAnsi="Times New Roman" w:cs="Times New Roman"/>
          <w:sz w:val="18"/>
          <w:szCs w:val="18"/>
        </w:rPr>
      </w:pPr>
      <w:r w:rsidRPr="004569CC">
        <w:rPr>
          <w:rFonts w:ascii="Times New Roman" w:hAnsi="Times New Roman" w:cs="Times New Roman"/>
          <w:sz w:val="18"/>
          <w:szCs w:val="18"/>
        </w:rPr>
        <w:t>This chapter has been drafted with the ultimate goal of setting out the minimum accessibility measures to be implemented in electoral campaigns, considering all types of disability, the accessibility requirements of the venues, the format of electoral propaganda materials, media information, etc., without going into detail on the measures to be taken into account in the voting process.</w:t>
      </w:r>
    </w:p>
    <w:p w:rsidR="004569CC" w:rsidRPr="004569CC" w:rsidRDefault="004569CC" w:rsidP="004569CC">
      <w:pPr>
        <w:pStyle w:val="Textonormal"/>
        <w:spacing w:before="0" w:line="276" w:lineRule="auto"/>
        <w:jc w:val="center"/>
        <w:rPr>
          <w:rFonts w:ascii="Times New Roman" w:hAnsi="Times New Roman" w:cs="Times New Roman"/>
          <w:sz w:val="18"/>
          <w:szCs w:val="18"/>
        </w:rPr>
      </w:pPr>
    </w:p>
    <w:p w:rsidR="004569CC" w:rsidRDefault="004569CC" w:rsidP="004569CC">
      <w:pPr>
        <w:pStyle w:val="Textonormal"/>
        <w:spacing w:before="0" w:line="276" w:lineRule="auto"/>
        <w:jc w:val="center"/>
        <w:rPr>
          <w:rFonts w:ascii="Times New Roman" w:hAnsi="Times New Roman" w:cs="Times New Roman"/>
          <w:sz w:val="18"/>
          <w:szCs w:val="18"/>
        </w:rPr>
      </w:pPr>
      <w:r w:rsidRPr="004569CC">
        <w:rPr>
          <w:rFonts w:ascii="Times New Roman" w:hAnsi="Times New Roman" w:cs="Times New Roman"/>
          <w:sz w:val="18"/>
          <w:szCs w:val="18"/>
        </w:rPr>
        <w:t>The diversity of users, i.e., the population with some kind of special needs and/or disability that may be left out of informative events due to a lack of accessibility, is approached.</w:t>
      </w:r>
    </w:p>
    <w:p w:rsidR="004569CC" w:rsidRPr="004569CC" w:rsidRDefault="004569CC" w:rsidP="004569CC">
      <w:pPr>
        <w:pStyle w:val="Textonormal"/>
        <w:spacing w:before="0" w:line="276" w:lineRule="auto"/>
        <w:jc w:val="center"/>
        <w:rPr>
          <w:rFonts w:ascii="Times New Roman" w:hAnsi="Times New Roman" w:cs="Times New Roman"/>
          <w:sz w:val="18"/>
          <w:szCs w:val="18"/>
        </w:rPr>
      </w:pPr>
    </w:p>
    <w:p w:rsidR="004569CC" w:rsidRDefault="004569CC" w:rsidP="004569CC">
      <w:pPr>
        <w:pStyle w:val="Textonormal"/>
        <w:spacing w:before="0" w:line="276" w:lineRule="auto"/>
        <w:jc w:val="center"/>
        <w:rPr>
          <w:rFonts w:ascii="Times New Roman" w:hAnsi="Times New Roman" w:cs="Times New Roman"/>
          <w:sz w:val="18"/>
          <w:szCs w:val="18"/>
        </w:rPr>
      </w:pPr>
      <w:r w:rsidRPr="004569CC">
        <w:rPr>
          <w:rFonts w:ascii="Times New Roman" w:hAnsi="Times New Roman" w:cs="Times New Roman"/>
          <w:sz w:val="18"/>
          <w:szCs w:val="18"/>
        </w:rPr>
        <w:t>In addition, a review is made of the applicable regulations, with emphasis on the articles that include the right of the population to participate in public and political life under equal conditions, as well as the obligation to implement accessibility measures in the settings, products and services related to electoral processes.</w:t>
      </w:r>
    </w:p>
    <w:p w:rsidR="004569CC" w:rsidRPr="004569CC" w:rsidRDefault="004569CC" w:rsidP="004569CC">
      <w:pPr>
        <w:pStyle w:val="Textonormal"/>
        <w:spacing w:before="0" w:line="276" w:lineRule="auto"/>
        <w:jc w:val="center"/>
        <w:rPr>
          <w:rFonts w:ascii="Times New Roman" w:hAnsi="Times New Roman" w:cs="Times New Roman"/>
          <w:sz w:val="18"/>
          <w:szCs w:val="18"/>
        </w:rPr>
      </w:pPr>
    </w:p>
    <w:p w:rsidR="004569CC" w:rsidRPr="004569CC" w:rsidRDefault="004569CC" w:rsidP="004569CC">
      <w:pPr>
        <w:pStyle w:val="Textonormal"/>
        <w:spacing w:before="0" w:line="276" w:lineRule="auto"/>
        <w:jc w:val="center"/>
        <w:rPr>
          <w:rFonts w:ascii="Times New Roman" w:hAnsi="Times New Roman" w:cs="Times New Roman"/>
          <w:sz w:val="18"/>
          <w:szCs w:val="18"/>
        </w:rPr>
      </w:pPr>
      <w:r w:rsidRPr="004569CC">
        <w:rPr>
          <w:rFonts w:ascii="Times New Roman" w:hAnsi="Times New Roman" w:cs="Times New Roman"/>
          <w:sz w:val="18"/>
          <w:szCs w:val="18"/>
        </w:rPr>
        <w:t xml:space="preserve">Explicit reference is also drawn to the Sustainable Development Goals (SDGs) adopted in 2015 by all Member States of the United Nations as part of the 2030 Agenda for Sustainable Development.  </w:t>
      </w:r>
    </w:p>
    <w:p w:rsidR="004569CC" w:rsidRDefault="004569CC">
      <w:pPr>
        <w:rPr>
          <w:rFonts w:ascii="Minion Pro" w:hAnsi="Minion Pro"/>
          <w:sz w:val="18"/>
          <w:szCs w:val="18"/>
        </w:rPr>
      </w:pPr>
    </w:p>
    <w:p w:rsidR="004569CC" w:rsidRPr="004569CC" w:rsidRDefault="004569CC" w:rsidP="004569CC">
      <w:pPr>
        <w:rPr>
          <w:rFonts w:ascii="Minion Pro" w:hAnsi="Minion Pro"/>
          <w:sz w:val="18"/>
          <w:szCs w:val="18"/>
        </w:rPr>
      </w:pPr>
    </w:p>
    <w:p w:rsidR="00C4770B" w:rsidRDefault="004569CC" w:rsidP="004569CC">
      <w:pPr>
        <w:rPr>
          <w:rFonts w:ascii="Minion Pro" w:eastAsia="Times New Roman" w:hAnsi="Minion Pro" w:cs="Arial"/>
          <w:noProof/>
          <w:color w:val="000000"/>
          <w:sz w:val="18"/>
          <w:szCs w:val="18"/>
          <w:lang w:eastAsia="es-ES"/>
        </w:rPr>
      </w:pPr>
      <w:r w:rsidRPr="004569CC">
        <w:rPr>
          <w:rFonts w:ascii="Minion Pro" w:hAnsi="Minion Pro"/>
          <w:sz w:val="18"/>
          <w:szCs w:val="18"/>
        </w:rPr>
        <w:t xml:space="preserve">Keywords: </w:t>
      </w:r>
      <w:r w:rsidRPr="004569CC">
        <w:rPr>
          <w:rFonts w:ascii="Trebuchet MS" w:hAnsi="Trebuchet MS"/>
          <w:b/>
          <w:bCs/>
          <w:i/>
          <w:iCs/>
          <w:sz w:val="18"/>
          <w:szCs w:val="18"/>
        </w:rPr>
        <w:t>accessibility, accessible, electoral campaigns, inclusive politics.</w:t>
      </w:r>
      <w:r w:rsidR="00C4770B">
        <w:rPr>
          <w:rFonts w:ascii="Minion Pro" w:hAnsi="Minion Pro"/>
          <w:sz w:val="18"/>
          <w:szCs w:val="18"/>
        </w:rPr>
        <w:br w:type="page"/>
      </w:r>
    </w:p>
    <w:p w:rsidR="00CE2C85" w:rsidRPr="00C4770B" w:rsidRDefault="00CE2C85" w:rsidP="00C4770B">
      <w:pPr>
        <w:pStyle w:val="Epigrafeprincipal"/>
        <w:jc w:val="both"/>
        <w:rPr>
          <w:rFonts w:ascii="Times New Roman" w:hAnsi="Times New Roman" w:cs="Times New Roman"/>
          <w:b/>
          <w:bCs/>
          <w:color w:val="C00000"/>
          <w:sz w:val="24"/>
          <w:szCs w:val="24"/>
        </w:rPr>
      </w:pPr>
      <w:r w:rsidRPr="00C4770B">
        <w:rPr>
          <w:rFonts w:ascii="Times New Roman" w:hAnsi="Times New Roman" w:cs="Times New Roman"/>
          <w:b/>
          <w:bCs/>
          <w:color w:val="C00000"/>
          <w:sz w:val="24"/>
          <w:szCs w:val="24"/>
        </w:rPr>
        <w:t xml:space="preserve">1. </w:t>
      </w:r>
      <w:r w:rsidRPr="00C4770B">
        <w:rPr>
          <w:rFonts w:ascii="Times New Roman" w:hAnsi="Times New Roman" w:cs="Times New Roman"/>
          <w:b/>
          <w:bCs/>
          <w:color w:val="C00000"/>
          <w:sz w:val="24"/>
          <w:szCs w:val="24"/>
        </w:rPr>
        <w:tab/>
      </w:r>
      <w:r w:rsidR="002519BA">
        <w:rPr>
          <w:rFonts w:ascii="Times New Roman" w:hAnsi="Times New Roman" w:cs="Times New Roman"/>
          <w:b/>
          <w:bCs/>
          <w:color w:val="C00000"/>
          <w:sz w:val="24"/>
          <w:szCs w:val="24"/>
        </w:rPr>
        <w:t xml:space="preserve">Introducción. </w:t>
      </w:r>
      <w:r w:rsidR="00322853" w:rsidRPr="00C4770B">
        <w:rPr>
          <w:rFonts w:ascii="Times New Roman" w:hAnsi="Times New Roman" w:cs="Times New Roman"/>
          <w:b/>
          <w:bCs/>
          <w:color w:val="C00000"/>
          <w:sz w:val="24"/>
          <w:szCs w:val="24"/>
        </w:rPr>
        <w:t>L</w:t>
      </w:r>
      <w:r w:rsidR="00C4770B">
        <w:rPr>
          <w:rFonts w:ascii="Times New Roman" w:hAnsi="Times New Roman" w:cs="Times New Roman"/>
          <w:b/>
          <w:bCs/>
          <w:color w:val="C00000"/>
          <w:sz w:val="24"/>
          <w:szCs w:val="24"/>
        </w:rPr>
        <w:t>a diversidad de usuario</w:t>
      </w:r>
      <w:r w:rsidR="00322853" w:rsidRPr="00C4770B">
        <w:rPr>
          <w:rFonts w:ascii="Times New Roman" w:hAnsi="Times New Roman" w:cs="Times New Roman"/>
          <w:b/>
          <w:bCs/>
          <w:color w:val="C00000"/>
          <w:sz w:val="24"/>
          <w:szCs w:val="24"/>
        </w:rPr>
        <w:t xml:space="preserve"> </w:t>
      </w:r>
    </w:p>
    <w:p w:rsidR="00322853" w:rsidRPr="003B4602" w:rsidRDefault="00322853"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Para conocer el porcentaje de población que presenta a algún tipo de necesidad y que, por tanto, podría quedar fuera de los actos informativos en campañas electorales, a continuación se exponen algún datos al respecto de diferentes colectivos, entre los que se encuentran personas con discapacidad permanente o temporal, y beneficiarios de la accesibilidad</w:t>
      </w:r>
      <w:r w:rsidR="00EF5E08">
        <w:rPr>
          <w:rFonts w:ascii="Times New Roman" w:hAnsi="Times New Roman" w:cs="Times New Roman"/>
          <w:sz w:val="24"/>
          <w:szCs w:val="24"/>
        </w:rPr>
        <w:t xml:space="preserve"> (La Ciudad Accesible, 2014)</w:t>
      </w:r>
      <w:r w:rsidRPr="003B4602">
        <w:rPr>
          <w:rFonts w:ascii="Times New Roman" w:hAnsi="Times New Roman" w:cs="Times New Roman"/>
          <w:sz w:val="24"/>
          <w:szCs w:val="24"/>
        </w:rPr>
        <w:t xml:space="preserve">: </w:t>
      </w:r>
    </w:p>
    <w:p w:rsidR="003235E0" w:rsidRDefault="003235E0" w:rsidP="003B4602">
      <w:pPr>
        <w:pStyle w:val="Textonormal"/>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L</w:t>
      </w:r>
      <w:r w:rsidRPr="003235E0">
        <w:rPr>
          <w:rFonts w:ascii="Times New Roman" w:hAnsi="Times New Roman" w:cs="Times New Roman"/>
          <w:sz w:val="24"/>
          <w:szCs w:val="24"/>
        </w:rPr>
        <w:t>os demandantes y beneficiarios de la mejora de la accesibilidad son todas las personas, pero sin duda, cabe indicar que dos grupos fundamentales de la población son los que se ven más beneficiados por estas mejoras, las personas con discapacidad (física, auditiva, visual, cognitiva y orgánica) y las personas mayores y, por tanto, son los que más sufren las carencias de accesibilidad en todos los ámbitos y en la gran mayoría de los casos se les impide participar plenamente en la sociedad.</w:t>
      </w:r>
    </w:p>
    <w:p w:rsidR="003235E0" w:rsidRDefault="003235E0" w:rsidP="003B4602">
      <w:pPr>
        <w:pStyle w:val="Textonormal"/>
        <w:numPr>
          <w:ilvl w:val="0"/>
          <w:numId w:val="3"/>
        </w:numPr>
        <w:spacing w:after="200" w:line="276" w:lineRule="auto"/>
        <w:rPr>
          <w:rFonts w:ascii="Times New Roman" w:hAnsi="Times New Roman" w:cs="Times New Roman"/>
          <w:sz w:val="24"/>
          <w:szCs w:val="24"/>
        </w:rPr>
      </w:pPr>
      <w:r w:rsidRPr="003235E0">
        <w:rPr>
          <w:rFonts w:ascii="Times New Roman" w:hAnsi="Times New Roman" w:cs="Times New Roman"/>
          <w:sz w:val="24"/>
          <w:szCs w:val="24"/>
        </w:rPr>
        <w:t>En la actualidad, existen más de 500 millones de personas con discapacidad en el mundo, más de 80 millones en Europa. En España según la Encuesta de Discapacidad, Autonomía Personal y situaciones de Dependencia (EDAD) 20</w:t>
      </w:r>
      <w:r>
        <w:rPr>
          <w:rFonts w:ascii="Times New Roman" w:hAnsi="Times New Roman" w:cs="Times New Roman"/>
          <w:sz w:val="24"/>
          <w:szCs w:val="24"/>
        </w:rPr>
        <w:t>20</w:t>
      </w:r>
      <w:r w:rsidRPr="003235E0">
        <w:rPr>
          <w:rFonts w:ascii="Times New Roman" w:hAnsi="Times New Roman" w:cs="Times New Roman"/>
          <w:sz w:val="24"/>
          <w:szCs w:val="24"/>
        </w:rPr>
        <w:t xml:space="preserve">, el número de personas con discapacidad asciende a </w:t>
      </w:r>
      <w:r>
        <w:rPr>
          <w:rFonts w:ascii="Times New Roman" w:hAnsi="Times New Roman" w:cs="Times New Roman"/>
          <w:sz w:val="24"/>
          <w:szCs w:val="24"/>
        </w:rPr>
        <w:t>4,38 millones de personas</w:t>
      </w:r>
      <w:r w:rsidRPr="003235E0">
        <w:rPr>
          <w:rFonts w:ascii="Times New Roman" w:hAnsi="Times New Roman" w:cs="Times New Roman"/>
          <w:sz w:val="24"/>
          <w:szCs w:val="24"/>
        </w:rPr>
        <w:t xml:space="preserve">, lo que supone un </w:t>
      </w:r>
      <w:r>
        <w:rPr>
          <w:rFonts w:ascii="Times New Roman" w:hAnsi="Times New Roman" w:cs="Times New Roman"/>
          <w:sz w:val="24"/>
          <w:szCs w:val="24"/>
        </w:rPr>
        <w:t xml:space="preserve">9,2 </w:t>
      </w:r>
      <w:r w:rsidRPr="003235E0">
        <w:rPr>
          <w:rFonts w:ascii="Times New Roman" w:hAnsi="Times New Roman" w:cs="Times New Roman"/>
          <w:sz w:val="24"/>
          <w:szCs w:val="24"/>
        </w:rPr>
        <w:t>% de la población.</w:t>
      </w:r>
    </w:p>
    <w:p w:rsidR="003235E0" w:rsidRPr="003235E0" w:rsidRDefault="003235E0" w:rsidP="003235E0">
      <w:pPr>
        <w:pStyle w:val="Textonormal"/>
        <w:numPr>
          <w:ilvl w:val="0"/>
          <w:numId w:val="3"/>
        </w:numPr>
        <w:spacing w:after="200" w:line="276" w:lineRule="auto"/>
        <w:rPr>
          <w:rFonts w:ascii="Times New Roman" w:hAnsi="Times New Roman" w:cs="Times New Roman"/>
          <w:sz w:val="24"/>
          <w:szCs w:val="24"/>
        </w:rPr>
      </w:pPr>
      <w:r w:rsidRPr="003235E0">
        <w:rPr>
          <w:rFonts w:ascii="Times New Roman" w:hAnsi="Times New Roman" w:cs="Times New Roman"/>
          <w:sz w:val="24"/>
          <w:szCs w:val="24"/>
        </w:rPr>
        <w:t>Además, aproximadamente el 17,3% de la población son personas de 65 y más años. Si bien las personas de más de 65 años pueden estar en plenas facultades físicas y mentales, está demostrado que sus capacidades se ven mermadas en todos los sentidos, es por ello que se considera un grupo beneficiarios de la accesibilidad.</w:t>
      </w:r>
    </w:p>
    <w:p w:rsidR="003235E0" w:rsidRDefault="003235E0" w:rsidP="003235E0">
      <w:pPr>
        <w:pStyle w:val="Textonormal"/>
        <w:numPr>
          <w:ilvl w:val="0"/>
          <w:numId w:val="3"/>
        </w:numPr>
        <w:spacing w:after="200" w:line="276" w:lineRule="auto"/>
        <w:rPr>
          <w:rFonts w:ascii="Times New Roman" w:hAnsi="Times New Roman" w:cs="Times New Roman"/>
          <w:sz w:val="24"/>
          <w:szCs w:val="24"/>
        </w:rPr>
      </w:pPr>
      <w:r w:rsidRPr="003235E0">
        <w:rPr>
          <w:rFonts w:ascii="Times New Roman" w:hAnsi="Times New Roman" w:cs="Times New Roman"/>
          <w:sz w:val="24"/>
          <w:szCs w:val="24"/>
        </w:rPr>
        <w:t xml:space="preserve">Si sumamos ambos datos: </w:t>
      </w:r>
      <w:r>
        <w:rPr>
          <w:rFonts w:ascii="Times New Roman" w:hAnsi="Times New Roman" w:cs="Times New Roman"/>
          <w:sz w:val="24"/>
          <w:szCs w:val="24"/>
        </w:rPr>
        <w:t>9,2</w:t>
      </w:r>
      <w:r w:rsidRPr="003235E0">
        <w:rPr>
          <w:rFonts w:ascii="Times New Roman" w:hAnsi="Times New Roman" w:cs="Times New Roman"/>
          <w:sz w:val="24"/>
          <w:szCs w:val="24"/>
        </w:rPr>
        <w:t xml:space="preserve"> % + 17,3% tenemos un total de 2</w:t>
      </w:r>
      <w:r>
        <w:rPr>
          <w:rFonts w:ascii="Times New Roman" w:hAnsi="Times New Roman" w:cs="Times New Roman"/>
          <w:sz w:val="24"/>
          <w:szCs w:val="24"/>
        </w:rPr>
        <w:t>6</w:t>
      </w:r>
      <w:r w:rsidRPr="003235E0">
        <w:rPr>
          <w:rFonts w:ascii="Times New Roman" w:hAnsi="Times New Roman" w:cs="Times New Roman"/>
          <w:sz w:val="24"/>
          <w:szCs w:val="24"/>
        </w:rPr>
        <w:t>,</w:t>
      </w:r>
      <w:r>
        <w:rPr>
          <w:rFonts w:ascii="Times New Roman" w:hAnsi="Times New Roman" w:cs="Times New Roman"/>
          <w:sz w:val="24"/>
          <w:szCs w:val="24"/>
        </w:rPr>
        <w:t>5</w:t>
      </w:r>
      <w:r w:rsidRPr="003235E0">
        <w:rPr>
          <w:rFonts w:ascii="Times New Roman" w:hAnsi="Times New Roman" w:cs="Times New Roman"/>
          <w:sz w:val="24"/>
          <w:szCs w:val="24"/>
        </w:rPr>
        <w:t>% de la población, a este porcentaje debemos también añadirle el porcentaje de personas que por accidente (lesionados temporales) o circunstancias puntuales (embarazo) son también beneficiarios de las mejoras en accesibilidad, así como todos aquellos que por su trabajo o actividad deben cargar con peso o bultos. Este último grupo de beneficiarios temporales, entre los que todos podemos estar, se estima en torno a un 1</w:t>
      </w:r>
      <w:r>
        <w:rPr>
          <w:rFonts w:ascii="Times New Roman" w:hAnsi="Times New Roman" w:cs="Times New Roman"/>
          <w:sz w:val="24"/>
          <w:szCs w:val="24"/>
        </w:rPr>
        <w:t>4</w:t>
      </w:r>
      <w:r w:rsidRPr="003235E0">
        <w:rPr>
          <w:rFonts w:ascii="Times New Roman" w:hAnsi="Times New Roman" w:cs="Times New Roman"/>
          <w:sz w:val="24"/>
          <w:szCs w:val="24"/>
        </w:rPr>
        <w:t xml:space="preserve">,5% de la población. En definitiva, podemos hablar de que las mejoras en accesibilidad benefician a </w:t>
      </w:r>
      <w:r>
        <w:rPr>
          <w:rFonts w:ascii="Times New Roman" w:hAnsi="Times New Roman" w:cs="Times New Roman"/>
          <w:sz w:val="24"/>
          <w:szCs w:val="24"/>
        </w:rPr>
        <w:t xml:space="preserve">más de </w:t>
      </w:r>
      <w:r w:rsidRPr="003235E0">
        <w:rPr>
          <w:rFonts w:ascii="Times New Roman" w:hAnsi="Times New Roman" w:cs="Times New Roman"/>
          <w:sz w:val="24"/>
          <w:szCs w:val="24"/>
        </w:rPr>
        <w:t>un 40% de la población española.</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Personas con </w:t>
      </w:r>
      <w:r w:rsidRPr="003B4602">
        <w:rPr>
          <w:rFonts w:ascii="Times New Roman" w:hAnsi="Times New Roman" w:cs="Times New Roman"/>
          <w:b/>
          <w:bCs/>
          <w:sz w:val="24"/>
          <w:szCs w:val="24"/>
        </w:rPr>
        <w:t>discapacidad intelectual</w:t>
      </w:r>
      <w:r w:rsidRPr="003B4602">
        <w:rPr>
          <w:rFonts w:ascii="Times New Roman" w:hAnsi="Times New Roman" w:cs="Times New Roman"/>
          <w:sz w:val="24"/>
          <w:szCs w:val="24"/>
        </w:rPr>
        <w:t>. Aproximadamente un 1% de la población española tiene algún tipo de discapacidad intelectual o del desarrollo.</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Personas con </w:t>
      </w:r>
      <w:r w:rsidRPr="003B4602">
        <w:rPr>
          <w:rFonts w:ascii="Times New Roman" w:hAnsi="Times New Roman" w:cs="Times New Roman"/>
          <w:b/>
          <w:bCs/>
          <w:sz w:val="24"/>
          <w:szCs w:val="24"/>
        </w:rPr>
        <w:t>discapacidad orgánica</w:t>
      </w:r>
      <w:r w:rsidRPr="003B4602">
        <w:rPr>
          <w:rFonts w:ascii="Times New Roman" w:hAnsi="Times New Roman" w:cs="Times New Roman"/>
          <w:sz w:val="24"/>
          <w:szCs w:val="24"/>
        </w:rPr>
        <w:t>. No hay datos de población que presenta discapacidad orgánica pero debe tener en cuenta que ésta está unida a la discapacidad física, ya que la evolución de la patología o sus tratamientos, provocan también alteraciones y dificultades físicas.</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Personas con </w:t>
      </w:r>
      <w:r w:rsidRPr="003B4602">
        <w:rPr>
          <w:rFonts w:ascii="Times New Roman" w:hAnsi="Times New Roman" w:cs="Times New Roman"/>
          <w:b/>
          <w:bCs/>
          <w:sz w:val="24"/>
          <w:szCs w:val="24"/>
        </w:rPr>
        <w:t>discapacidad auditiva</w:t>
      </w:r>
      <w:r w:rsidRPr="003B4602">
        <w:rPr>
          <w:rFonts w:ascii="Times New Roman" w:hAnsi="Times New Roman" w:cs="Times New Roman"/>
          <w:sz w:val="24"/>
          <w:szCs w:val="24"/>
        </w:rPr>
        <w:t>. Más de tres millones de españoles sufren una pérdida auditiva, pues entre otros factores, es la patología más frecuente en la tercera edad.</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Personas con </w:t>
      </w:r>
      <w:r w:rsidRPr="003B4602">
        <w:rPr>
          <w:rFonts w:ascii="Times New Roman" w:hAnsi="Times New Roman" w:cs="Times New Roman"/>
          <w:b/>
          <w:bCs/>
          <w:sz w:val="24"/>
          <w:szCs w:val="24"/>
        </w:rPr>
        <w:t>discapacidad visual</w:t>
      </w:r>
      <w:r w:rsidRPr="003B4602">
        <w:rPr>
          <w:rFonts w:ascii="Times New Roman" w:hAnsi="Times New Roman" w:cs="Times New Roman"/>
          <w:sz w:val="24"/>
          <w:szCs w:val="24"/>
        </w:rPr>
        <w:t>. En España hay aproximadamente 979.200 personas afectadas por discapacidad visual.</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Personas con </w:t>
      </w:r>
      <w:r w:rsidRPr="003B4602">
        <w:rPr>
          <w:rFonts w:ascii="Times New Roman" w:hAnsi="Times New Roman" w:cs="Times New Roman"/>
          <w:b/>
          <w:bCs/>
          <w:sz w:val="24"/>
          <w:szCs w:val="24"/>
        </w:rPr>
        <w:t>discapacidad física</w:t>
      </w:r>
      <w:r w:rsidRPr="003B4602">
        <w:rPr>
          <w:rFonts w:ascii="Times New Roman" w:hAnsi="Times New Roman" w:cs="Times New Roman"/>
          <w:sz w:val="24"/>
          <w:szCs w:val="24"/>
        </w:rPr>
        <w:t>. En torno a 2.544.100 millones de personas tienen problemas de movilidad.</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Enfermedad mental</w:t>
      </w:r>
      <w:r w:rsidRPr="003B4602">
        <w:rPr>
          <w:rFonts w:ascii="Times New Roman" w:hAnsi="Times New Roman" w:cs="Times New Roman"/>
          <w:sz w:val="24"/>
          <w:szCs w:val="24"/>
        </w:rPr>
        <w:t xml:space="preserve">. Se estima que más del 9% de la población convive con algún tipo de enfermedad mental. </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Personas amputadas</w:t>
      </w:r>
      <w:r w:rsidRPr="003B4602">
        <w:rPr>
          <w:rFonts w:ascii="Times New Roman" w:hAnsi="Times New Roman" w:cs="Times New Roman"/>
          <w:sz w:val="24"/>
          <w:szCs w:val="24"/>
        </w:rPr>
        <w:t>. Se estima que hay en torno a 80.000 amputados.</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Personas con obesidad y sobrepeso</w:t>
      </w:r>
      <w:r w:rsidRPr="003B4602">
        <w:rPr>
          <w:rFonts w:ascii="Times New Roman" w:hAnsi="Times New Roman" w:cs="Times New Roman"/>
          <w:sz w:val="24"/>
          <w:szCs w:val="24"/>
        </w:rPr>
        <w:t>. El 39,3% de la población española de entre 25 y 64 años padece sobrepeso y un 21,6% es obesa.</w:t>
      </w:r>
    </w:p>
    <w:p w:rsidR="00322853" w:rsidRPr="003B4602" w:rsidRDefault="00322853" w:rsidP="003B4602">
      <w:pPr>
        <w:pStyle w:val="Textonormal"/>
        <w:numPr>
          <w:ilvl w:val="0"/>
          <w:numId w:val="3"/>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Personas de edad avanzada</w:t>
      </w:r>
      <w:r w:rsidRPr="003B4602">
        <w:rPr>
          <w:rFonts w:ascii="Times New Roman" w:hAnsi="Times New Roman" w:cs="Times New Roman"/>
          <w:sz w:val="24"/>
          <w:szCs w:val="24"/>
        </w:rPr>
        <w:t>. En España hay 8.764.204 personas mayores (65 y más años), lo que representa un 18,8% sobre el total de la población</w:t>
      </w:r>
    </w:p>
    <w:p w:rsidR="00322853" w:rsidRPr="003B4602" w:rsidRDefault="00322853"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Es por ello que es necesario fomentar la sensibilización y concienciación de los partidos políticos sobre las dificultades que encuentran las personas con discapacidad electoral durante una campaña electoral para facilitar su acceso, ya sea físico o a nivel de información.</w:t>
      </w:r>
    </w:p>
    <w:p w:rsidR="00322853" w:rsidRPr="00C4770B" w:rsidRDefault="00322853" w:rsidP="00C4770B">
      <w:pPr>
        <w:pStyle w:val="Epigrafeprincipal"/>
        <w:jc w:val="both"/>
        <w:rPr>
          <w:rFonts w:ascii="Times New Roman" w:hAnsi="Times New Roman" w:cs="Times New Roman"/>
          <w:b/>
          <w:bCs/>
          <w:color w:val="C00000"/>
          <w:sz w:val="24"/>
          <w:szCs w:val="24"/>
        </w:rPr>
      </w:pPr>
      <w:r w:rsidRPr="00C4770B">
        <w:rPr>
          <w:rFonts w:ascii="Times New Roman" w:hAnsi="Times New Roman" w:cs="Times New Roman"/>
          <w:b/>
          <w:bCs/>
          <w:color w:val="C00000"/>
          <w:sz w:val="24"/>
          <w:szCs w:val="24"/>
        </w:rPr>
        <w:t>2. M</w:t>
      </w:r>
      <w:r w:rsidR="008A2B85" w:rsidRPr="00C4770B">
        <w:rPr>
          <w:rFonts w:ascii="Times New Roman" w:hAnsi="Times New Roman" w:cs="Times New Roman"/>
          <w:b/>
          <w:bCs/>
          <w:color w:val="C00000"/>
          <w:sz w:val="24"/>
          <w:szCs w:val="24"/>
        </w:rPr>
        <w:t>arco normativo</w:t>
      </w:r>
    </w:p>
    <w:p w:rsidR="00322853" w:rsidRPr="00C4770B" w:rsidRDefault="00322853" w:rsidP="00C4770B">
      <w:pPr>
        <w:pStyle w:val="Primernivel"/>
        <w:ind w:left="0" w:firstLine="0"/>
        <w:jc w:val="both"/>
        <w:rPr>
          <w:rFonts w:ascii="Times New Roman" w:hAnsi="Times New Roman" w:cs="Times New Roman"/>
          <w:sz w:val="24"/>
          <w:szCs w:val="24"/>
        </w:rPr>
      </w:pPr>
      <w:r w:rsidRPr="00C4770B">
        <w:rPr>
          <w:rFonts w:ascii="Times New Roman" w:hAnsi="Times New Roman" w:cs="Times New Roman"/>
          <w:sz w:val="24"/>
          <w:szCs w:val="24"/>
        </w:rPr>
        <w:t xml:space="preserve">2.1. </w:t>
      </w:r>
      <w:r w:rsidR="00C4770B" w:rsidRPr="00C4770B">
        <w:rPr>
          <w:rFonts w:ascii="Times New Roman" w:hAnsi="Times New Roman" w:cs="Times New Roman"/>
          <w:sz w:val="24"/>
          <w:szCs w:val="24"/>
        </w:rPr>
        <w:t xml:space="preserve"> </w:t>
      </w:r>
      <w:r w:rsidRPr="00C4770B">
        <w:rPr>
          <w:rFonts w:ascii="Times New Roman" w:hAnsi="Times New Roman" w:cs="Times New Roman"/>
          <w:sz w:val="24"/>
          <w:szCs w:val="24"/>
        </w:rPr>
        <w:t>Normativa aplicable</w:t>
      </w:r>
    </w:p>
    <w:p w:rsidR="00322853" w:rsidRPr="003B4602" w:rsidRDefault="00322853" w:rsidP="008E6530">
      <w:pPr>
        <w:pStyle w:val="Textonormal"/>
        <w:spacing w:before="0"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A continuación se exponen diferentes normativas que hacen referencia a la accesibilidad e inclusión, centrándose principalmente en los siguientes aspectos:</w:t>
      </w:r>
    </w:p>
    <w:p w:rsidR="00322853" w:rsidRPr="003B4602" w:rsidRDefault="00322853" w:rsidP="008E6530">
      <w:pPr>
        <w:pStyle w:val="Textonormal"/>
        <w:numPr>
          <w:ilvl w:val="0"/>
          <w:numId w:val="4"/>
        </w:numPr>
        <w:spacing w:before="0" w:after="200" w:line="276" w:lineRule="auto"/>
        <w:rPr>
          <w:rFonts w:ascii="Times New Roman" w:hAnsi="Times New Roman" w:cs="Times New Roman"/>
          <w:sz w:val="24"/>
          <w:szCs w:val="24"/>
        </w:rPr>
      </w:pPr>
      <w:r w:rsidRPr="003B4602">
        <w:rPr>
          <w:rFonts w:ascii="Times New Roman" w:hAnsi="Times New Roman" w:cs="Times New Roman"/>
          <w:sz w:val="24"/>
          <w:szCs w:val="24"/>
        </w:rPr>
        <w:t>Derecho del ciudadano a participar en la vida política, económica, cultural y social, sin ningún tipo de discriminación.</w:t>
      </w:r>
    </w:p>
    <w:p w:rsidR="00322853" w:rsidRPr="003B4602" w:rsidRDefault="00322853" w:rsidP="008E6530">
      <w:pPr>
        <w:pStyle w:val="Textonormal"/>
        <w:numPr>
          <w:ilvl w:val="0"/>
          <w:numId w:val="4"/>
        </w:numPr>
        <w:spacing w:before="0" w:after="200" w:line="276" w:lineRule="auto"/>
        <w:rPr>
          <w:rFonts w:ascii="Times New Roman" w:hAnsi="Times New Roman" w:cs="Times New Roman"/>
          <w:sz w:val="24"/>
          <w:szCs w:val="24"/>
        </w:rPr>
      </w:pPr>
      <w:r w:rsidRPr="003B4602">
        <w:rPr>
          <w:rFonts w:ascii="Times New Roman" w:hAnsi="Times New Roman" w:cs="Times New Roman"/>
          <w:sz w:val="24"/>
          <w:szCs w:val="24"/>
        </w:rPr>
        <w:t>Derecho a la accesibilidad universal en todos los entornos (urbanos y edificados), productos y servicios, incluyendo los medios de transporte.</w:t>
      </w:r>
    </w:p>
    <w:p w:rsidR="00322853" w:rsidRPr="003B4602" w:rsidRDefault="00322853" w:rsidP="008E6530">
      <w:pPr>
        <w:pStyle w:val="Textonormal"/>
        <w:numPr>
          <w:ilvl w:val="0"/>
          <w:numId w:val="4"/>
        </w:numPr>
        <w:spacing w:before="0" w:after="200" w:line="276" w:lineRule="auto"/>
        <w:rPr>
          <w:rFonts w:ascii="Times New Roman" w:hAnsi="Times New Roman" w:cs="Times New Roman"/>
          <w:sz w:val="24"/>
          <w:szCs w:val="24"/>
        </w:rPr>
      </w:pPr>
      <w:r w:rsidRPr="003B4602">
        <w:rPr>
          <w:rFonts w:ascii="Times New Roman" w:hAnsi="Times New Roman" w:cs="Times New Roman"/>
          <w:sz w:val="24"/>
          <w:szCs w:val="24"/>
        </w:rPr>
        <w:t>Derecho a la inclusión de las personas con discapacidad en la sociedad garantizando la aplicación de aquellas medidas de accesibilidad o de cualquier otra índole que sean necesarias.</w:t>
      </w:r>
    </w:p>
    <w:p w:rsidR="00322853" w:rsidRPr="003B4602" w:rsidRDefault="00322853" w:rsidP="008E6530">
      <w:pPr>
        <w:pStyle w:val="Textonormal"/>
        <w:numPr>
          <w:ilvl w:val="0"/>
          <w:numId w:val="4"/>
        </w:numPr>
        <w:spacing w:before="0" w:after="200" w:line="276" w:lineRule="auto"/>
        <w:rPr>
          <w:rFonts w:ascii="Times New Roman" w:hAnsi="Times New Roman" w:cs="Times New Roman"/>
          <w:sz w:val="24"/>
          <w:szCs w:val="24"/>
        </w:rPr>
      </w:pPr>
      <w:r w:rsidRPr="003B4602">
        <w:rPr>
          <w:rFonts w:ascii="Times New Roman" w:hAnsi="Times New Roman" w:cs="Times New Roman"/>
          <w:sz w:val="24"/>
          <w:szCs w:val="24"/>
        </w:rPr>
        <w:t>Derecho de cualquier persona, incluidas las personas con discapacidad, a acceder a la información mediante cualquier medio de comunicación que sea accesible en función de sus necesidades.</w:t>
      </w:r>
    </w:p>
    <w:p w:rsidR="00322853" w:rsidRPr="003B4602" w:rsidRDefault="00322853" w:rsidP="008E6530">
      <w:pPr>
        <w:pStyle w:val="Textonormal"/>
        <w:spacing w:before="0" w:after="200" w:line="276" w:lineRule="auto"/>
        <w:rPr>
          <w:rFonts w:ascii="Times New Roman" w:hAnsi="Times New Roman" w:cs="Times New Roman"/>
          <w:sz w:val="24"/>
          <w:szCs w:val="24"/>
        </w:rPr>
      </w:pPr>
      <w:r w:rsidRPr="003B4602">
        <w:rPr>
          <w:rFonts w:ascii="Times New Roman" w:hAnsi="Times New Roman" w:cs="Times New Roman"/>
          <w:sz w:val="24"/>
          <w:szCs w:val="24"/>
        </w:rPr>
        <w:t>Todos estos puntos se encuentran desarrollados en las diferentes normativas que se exponen, por lo que, a través de la misma quedaría justificado cualquier incumplimiento que suceda en materia de accesibilidad universal e inclusión en procesos electorales.</w:t>
      </w:r>
    </w:p>
    <w:p w:rsidR="00322853" w:rsidRPr="003B4602"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Declaración Universal de Derechos Humanos proclamada por la Asamblea General de las Naciones Unidas en París, el 10 de diciembre de 1948</w:t>
      </w:r>
      <w:r w:rsidR="00EF5E08">
        <w:rPr>
          <w:rFonts w:ascii="Times New Roman" w:hAnsi="Times New Roman" w:cs="Times New Roman"/>
          <w:b/>
          <w:sz w:val="24"/>
          <w:szCs w:val="24"/>
        </w:rPr>
        <w:t xml:space="preserve"> (Naciones Unidas, 2015)</w:t>
      </w:r>
      <w:r w:rsidRPr="003B4602">
        <w:rPr>
          <w:rFonts w:ascii="Times New Roman" w:hAnsi="Times New Roman" w:cs="Times New Roman"/>
          <w:sz w:val="24"/>
          <w:szCs w:val="24"/>
        </w:rPr>
        <w:t>.</w:t>
      </w:r>
    </w:p>
    <w:p w:rsidR="00322853" w:rsidRPr="003B4602" w:rsidRDefault="00322853" w:rsidP="008E6530">
      <w:pPr>
        <w:pStyle w:val="Textonormal"/>
        <w:spacing w:before="0" w:after="200" w:line="276" w:lineRule="auto"/>
        <w:ind w:left="708" w:right="708" w:firstLine="12"/>
        <w:rPr>
          <w:rFonts w:ascii="Times New Roman" w:hAnsi="Times New Roman" w:cs="Times New Roman"/>
          <w:i/>
          <w:iCs/>
          <w:sz w:val="24"/>
          <w:szCs w:val="24"/>
        </w:rPr>
      </w:pPr>
      <w:r w:rsidRPr="003B4602">
        <w:rPr>
          <w:rFonts w:ascii="Times New Roman" w:hAnsi="Times New Roman" w:cs="Times New Roman"/>
          <w:i/>
          <w:iCs/>
          <w:sz w:val="24"/>
          <w:szCs w:val="24"/>
          <w:u w:val="single"/>
        </w:rPr>
        <w:t>Artículo 21.</w:t>
      </w:r>
      <w:r w:rsidRPr="003B4602">
        <w:rPr>
          <w:rFonts w:ascii="Times New Roman" w:hAnsi="Times New Roman" w:cs="Times New Roman"/>
          <w:i/>
          <w:iCs/>
          <w:sz w:val="24"/>
          <w:szCs w:val="24"/>
        </w:rPr>
        <w:t>1. Toda persona tiene derecho a participar en el gobierno de su país, directamente o por medio de representantes libremente escogidos.</w:t>
      </w:r>
    </w:p>
    <w:p w:rsidR="00322853" w:rsidRPr="003B4602" w:rsidRDefault="00322853" w:rsidP="008E6530">
      <w:pPr>
        <w:pStyle w:val="Textonormal"/>
        <w:numPr>
          <w:ilvl w:val="0"/>
          <w:numId w:val="5"/>
        </w:numPr>
        <w:spacing w:before="0" w:after="200" w:line="276" w:lineRule="auto"/>
        <w:rPr>
          <w:rFonts w:ascii="Times New Roman" w:hAnsi="Times New Roman" w:cs="Times New Roman"/>
          <w:b/>
          <w:sz w:val="24"/>
          <w:szCs w:val="24"/>
        </w:rPr>
      </w:pPr>
      <w:r w:rsidRPr="003B4602">
        <w:rPr>
          <w:rFonts w:ascii="Times New Roman" w:hAnsi="Times New Roman" w:cs="Times New Roman"/>
          <w:b/>
          <w:sz w:val="24"/>
          <w:szCs w:val="24"/>
        </w:rPr>
        <w:t>Adhesión de España al Convenio Internacional sobre Eliminación de todas las Formas de Discriminación Racial, aprobado por la Asamblea General de las Naciones Unidas el 21 de diciembre de 1965, con una reserva a la totalidad del artículo XXII (Jurisdicción del Tribunal Internacional de Justicia)</w:t>
      </w:r>
      <w:r w:rsidR="00EF5E08">
        <w:rPr>
          <w:rFonts w:ascii="Times New Roman" w:hAnsi="Times New Roman" w:cs="Times New Roman"/>
          <w:b/>
          <w:sz w:val="24"/>
          <w:szCs w:val="24"/>
        </w:rPr>
        <w:t xml:space="preserve"> (BOE, 1969)</w:t>
      </w:r>
      <w:r w:rsidRPr="003B4602">
        <w:rPr>
          <w:rFonts w:ascii="Times New Roman" w:hAnsi="Times New Roman" w:cs="Times New Roman"/>
          <w:b/>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u w:val="single"/>
        </w:rPr>
        <w:t xml:space="preserve">Artículo 5. </w:t>
      </w:r>
      <w:r w:rsidRPr="003B4602">
        <w:rPr>
          <w:rFonts w:ascii="Times New Roman" w:hAnsi="Times New Roman" w:cs="Times New Roman"/>
          <w:i/>
          <w:sz w:val="24"/>
          <w:szCs w:val="24"/>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c) Los derechos políticos, en particular el de tomar parte en elecciones, elegir y ser elegido, por medio del sufragio universal e igual, el de participar en el gobierno y en la dirección de los asuntos públicos en cualquier nivel, y el de acceso, en condiciones de igualdad, a las funciones públicas.</w:t>
      </w:r>
    </w:p>
    <w:p w:rsidR="00322853" w:rsidRPr="003B4602"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Instrumento de Ratificación de España del Pacto Internacional de Derechos Civiles y Políticos, hecho en Nueva York el 19 de diciembre de 1966</w:t>
      </w:r>
      <w:r w:rsidR="00EF5E08">
        <w:rPr>
          <w:rFonts w:ascii="Times New Roman" w:hAnsi="Times New Roman" w:cs="Times New Roman"/>
          <w:b/>
          <w:sz w:val="24"/>
          <w:szCs w:val="24"/>
        </w:rPr>
        <w:t xml:space="preserve"> (BOE, 1977)</w:t>
      </w:r>
      <w:r w:rsidRPr="003B4602">
        <w:rPr>
          <w:rFonts w:ascii="Times New Roman" w:hAnsi="Times New Roman" w:cs="Times New Roman"/>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u w:val="single"/>
        </w:rPr>
        <w:t xml:space="preserve">Artículo 25. </w:t>
      </w:r>
      <w:r w:rsidRPr="003B4602">
        <w:rPr>
          <w:rFonts w:ascii="Times New Roman" w:hAnsi="Times New Roman" w:cs="Times New Roman"/>
          <w:i/>
          <w:sz w:val="24"/>
          <w:szCs w:val="24"/>
        </w:rPr>
        <w:t>Todos los ciudadanos gozarán, sin ninguna de las distinciones mencionadas en el artículo 2, y sin restricciones indebidas, de los siguientes derechos y oportunidades:</w:t>
      </w:r>
    </w:p>
    <w:p w:rsidR="00322853" w:rsidRPr="003B4602"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La Constitución Española de 1978</w:t>
      </w:r>
      <w:r w:rsidR="00EF5E08">
        <w:rPr>
          <w:rFonts w:ascii="Times New Roman" w:hAnsi="Times New Roman" w:cs="Times New Roman"/>
          <w:b/>
          <w:sz w:val="24"/>
          <w:szCs w:val="24"/>
        </w:rPr>
        <w:t xml:space="preserve"> (BOE, 1978)</w:t>
      </w:r>
      <w:r w:rsidRPr="003B4602">
        <w:rPr>
          <w:rFonts w:ascii="Times New Roman" w:hAnsi="Times New Roman" w:cs="Times New Roman"/>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9.2.</w:t>
      </w:r>
      <w:r w:rsidRPr="003B4602">
        <w:rPr>
          <w:rFonts w:ascii="Times New Roman" w:hAnsi="Times New Roman" w:cs="Times New Roman"/>
          <w:i/>
          <w:sz w:val="24"/>
          <w:szCs w:val="24"/>
        </w:rPr>
        <w:t xml:space="preserve">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23.1. 1.</w:t>
      </w:r>
      <w:r w:rsidRPr="003B4602">
        <w:rPr>
          <w:rFonts w:ascii="Times New Roman" w:hAnsi="Times New Roman" w:cs="Times New Roman"/>
          <w:i/>
          <w:sz w:val="24"/>
          <w:szCs w:val="24"/>
        </w:rPr>
        <w:t xml:space="preserve"> Los ciudadanos tienen el derecho a participar en los asuntos públicos, directamente o por medio de representantes, libremente elegidos en elecciones periódicas por sufragio universal.</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u w:val="single"/>
        </w:rPr>
        <w:t>Artículo 49.</w:t>
      </w:r>
      <w:r w:rsidRPr="003B4602">
        <w:rPr>
          <w:rFonts w:ascii="Times New Roman" w:hAnsi="Times New Roman" w:cs="Times New Roman"/>
          <w:i/>
          <w:sz w:val="24"/>
          <w:szCs w:val="24"/>
        </w:rPr>
        <w:t xml:space="preserve"> Los poderes públicos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w:t>
      </w:r>
    </w:p>
    <w:p w:rsidR="00322853" w:rsidRPr="003B4602"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Ley Orgánica 5/1985, de 19 de junio, del Régimen Electoral General</w:t>
      </w:r>
      <w:r w:rsidR="00EF5E08">
        <w:rPr>
          <w:rFonts w:ascii="Times New Roman" w:hAnsi="Times New Roman" w:cs="Times New Roman"/>
          <w:b/>
          <w:sz w:val="24"/>
          <w:szCs w:val="24"/>
        </w:rPr>
        <w:t xml:space="preserve"> (BOE, 1985)</w:t>
      </w:r>
      <w:r w:rsidRPr="003B4602">
        <w:rPr>
          <w:rFonts w:ascii="Times New Roman" w:hAnsi="Times New Roman" w:cs="Times New Roman"/>
          <w:b/>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u w:val="single"/>
        </w:rPr>
        <w:t>Artículo 3.2.</w:t>
      </w:r>
      <w:r w:rsidRPr="003B4602">
        <w:rPr>
          <w:rFonts w:ascii="Times New Roman" w:hAnsi="Times New Roman" w:cs="Times New Roman"/>
          <w:i/>
          <w:iCs/>
          <w:sz w:val="24"/>
          <w:szCs w:val="24"/>
        </w:rPr>
        <w:t xml:space="preserve"> Toda persona podrá ejercer su derecho de sufragio activo, consciente, libre y voluntariamente, cualquiera que sea su forma de comunicarlo y con los medios de apoyo que requiera.</w:t>
      </w:r>
    </w:p>
    <w:p w:rsidR="00322853" w:rsidRPr="003B4602"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Real Decreto 605/1999, de 16 de abril, de regulación complementaria de los procesos electorales</w:t>
      </w:r>
      <w:r w:rsidR="00EF5E08">
        <w:rPr>
          <w:rFonts w:ascii="Times New Roman" w:hAnsi="Times New Roman" w:cs="Times New Roman"/>
          <w:b/>
          <w:sz w:val="24"/>
          <w:szCs w:val="24"/>
        </w:rPr>
        <w:t xml:space="preserve"> (BOE, 2002)</w:t>
      </w:r>
      <w:r w:rsidRPr="003B4602">
        <w:rPr>
          <w:rFonts w:ascii="Times New Roman" w:hAnsi="Times New Roman" w:cs="Times New Roman"/>
          <w:b/>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u w:val="single"/>
        </w:rPr>
        <w:t xml:space="preserve">Artículo 1.1. Locales utilizables en los procesos electorales. </w:t>
      </w:r>
      <w:r w:rsidRPr="003B4602">
        <w:rPr>
          <w:rFonts w:ascii="Times New Roman" w:hAnsi="Times New Roman" w:cs="Times New Roman"/>
          <w:i/>
          <w:sz w:val="24"/>
          <w:szCs w:val="24"/>
        </w:rPr>
        <w:t>En todo proceso electoral, los locales donde se verifique la votación habrán de reunir las condiciones necesarias para tal fin, deberán disponer de la adecuada señalización de las Secciones y Mesas, serán preferentemente de titularidad pública y de entre ellos los de carácter docente, cultural o recreativo, y deberán ser accesibles a las personas con limitaciones de movilidad.</w:t>
      </w:r>
    </w:p>
    <w:p w:rsidR="00322853" w:rsidRPr="003B4602" w:rsidRDefault="00322853" w:rsidP="008E6530">
      <w:pPr>
        <w:pStyle w:val="Textonormal"/>
        <w:numPr>
          <w:ilvl w:val="0"/>
          <w:numId w:val="5"/>
        </w:numPr>
        <w:spacing w:before="0" w:after="200" w:line="276" w:lineRule="auto"/>
        <w:rPr>
          <w:rFonts w:ascii="Times New Roman" w:hAnsi="Times New Roman" w:cs="Times New Roman"/>
          <w:b/>
          <w:sz w:val="24"/>
          <w:szCs w:val="24"/>
        </w:rPr>
      </w:pPr>
      <w:r w:rsidRPr="003B4602">
        <w:rPr>
          <w:rFonts w:ascii="Times New Roman" w:hAnsi="Times New Roman" w:cs="Times New Roman"/>
          <w:b/>
          <w:sz w:val="24"/>
          <w:szCs w:val="24"/>
        </w:rPr>
        <w:t>Carta de los derechos fundamentales de la Unión Europea</w:t>
      </w:r>
      <w:r w:rsidR="00EF5E08">
        <w:rPr>
          <w:rFonts w:ascii="Times New Roman" w:hAnsi="Times New Roman" w:cs="Times New Roman"/>
          <w:b/>
          <w:sz w:val="24"/>
          <w:szCs w:val="24"/>
        </w:rPr>
        <w:t xml:space="preserve"> (DOUE, 2020)</w:t>
      </w:r>
      <w:r w:rsidRPr="003B4602">
        <w:rPr>
          <w:rFonts w:ascii="Times New Roman" w:hAnsi="Times New Roman" w:cs="Times New Roman"/>
          <w:b/>
          <w:sz w:val="24"/>
          <w:szCs w:val="24"/>
        </w:rPr>
        <w:t xml:space="preserve">. </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u w:val="single"/>
        </w:rPr>
        <w:t>Artículo 21.1.</w:t>
      </w:r>
      <w:r w:rsidRPr="003B4602">
        <w:rPr>
          <w:rFonts w:ascii="Times New Roman" w:hAnsi="Times New Roman" w:cs="Times New Roman"/>
          <w:i/>
          <w:sz w:val="24"/>
          <w:szCs w:val="24"/>
        </w:rPr>
        <w:t xml:space="preserve"> Se prohíbe toda discriminación, y en particular la ejercida por razón de sexo, raza, color, orígenes étnicos o sociales, características genéticas, lengua, religión o convicciones, opiniones políticas o de cualquier otro tipo, pertenencia a una minoría nacional, patrimonio, nacimiento, discapacidad, edad u orientación sexual.</w:t>
      </w:r>
    </w:p>
    <w:p w:rsidR="00322853" w:rsidRPr="003B4602" w:rsidRDefault="00322853" w:rsidP="008E6530">
      <w:pPr>
        <w:pStyle w:val="Textonormal"/>
        <w:numPr>
          <w:ilvl w:val="0"/>
          <w:numId w:val="5"/>
        </w:numPr>
        <w:spacing w:before="0" w:after="200" w:line="276" w:lineRule="auto"/>
        <w:rPr>
          <w:rFonts w:ascii="Times New Roman" w:hAnsi="Times New Roman" w:cs="Times New Roman"/>
          <w:b/>
          <w:sz w:val="24"/>
          <w:szCs w:val="24"/>
        </w:rPr>
      </w:pPr>
      <w:r w:rsidRPr="003B4602">
        <w:rPr>
          <w:rFonts w:ascii="Times New Roman" w:hAnsi="Times New Roman" w:cs="Times New Roman"/>
          <w:b/>
          <w:sz w:val="24"/>
          <w:szCs w:val="24"/>
        </w:rPr>
        <w:t>Instrumento de Ratificación de la Convención sobre los derechos de las personas con discapacidad, hecho en Nueva York el 13 de diciembre de 2006</w:t>
      </w:r>
      <w:r w:rsidR="00EF5E08">
        <w:rPr>
          <w:rFonts w:ascii="Times New Roman" w:hAnsi="Times New Roman" w:cs="Times New Roman"/>
          <w:b/>
          <w:sz w:val="24"/>
          <w:szCs w:val="24"/>
        </w:rPr>
        <w:t xml:space="preserve"> (BOE, 2008)</w:t>
      </w:r>
      <w:r w:rsidRPr="003B4602">
        <w:rPr>
          <w:rFonts w:ascii="Times New Roman" w:hAnsi="Times New Roman" w:cs="Times New Roman"/>
          <w:b/>
          <w:sz w:val="24"/>
          <w:szCs w:val="24"/>
        </w:rPr>
        <w:t>.</w:t>
      </w:r>
    </w:p>
    <w:p w:rsidR="00322853" w:rsidRPr="008E6530" w:rsidRDefault="00322853" w:rsidP="008E6530">
      <w:pPr>
        <w:pStyle w:val="Textonormal"/>
        <w:spacing w:before="0" w:after="200" w:line="276" w:lineRule="auto"/>
        <w:ind w:left="708" w:right="708" w:firstLine="0"/>
        <w:rPr>
          <w:rFonts w:ascii="Times New Roman" w:hAnsi="Times New Roman" w:cs="Times New Roman"/>
          <w:i/>
          <w:sz w:val="24"/>
          <w:szCs w:val="24"/>
          <w:u w:val="single"/>
        </w:rPr>
      </w:pPr>
      <w:r w:rsidRPr="008E6530">
        <w:rPr>
          <w:rFonts w:ascii="Times New Roman" w:hAnsi="Times New Roman" w:cs="Times New Roman"/>
          <w:i/>
          <w:sz w:val="24"/>
          <w:szCs w:val="24"/>
          <w:u w:val="single"/>
        </w:rPr>
        <w:t xml:space="preserve">Artículo 9.1. Accesibilidad. </w:t>
      </w:r>
      <w:r w:rsidRPr="008E6530">
        <w:rPr>
          <w:rFonts w:ascii="Times New Roman" w:hAnsi="Times New Roman" w:cs="Times New Roman"/>
          <w:i/>
          <w:sz w:val="24"/>
          <w:szCs w:val="24"/>
        </w:rPr>
        <w:t xml:space="preserve">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rsidR="00322853" w:rsidRPr="008E6530"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8E6530">
        <w:rPr>
          <w:rFonts w:ascii="Times New Roman" w:hAnsi="Times New Roman" w:cs="Times New Roman"/>
          <w:i/>
          <w:sz w:val="24"/>
          <w:szCs w:val="24"/>
          <w:u w:val="single"/>
        </w:rPr>
        <w:t xml:space="preserve">Artículo 29. Participación en la vida política y pública. </w:t>
      </w:r>
      <w:r w:rsidRPr="008E6530">
        <w:rPr>
          <w:rFonts w:ascii="Times New Roman" w:hAnsi="Times New Roman" w:cs="Times New Roman"/>
          <w:i/>
          <w:sz w:val="24"/>
          <w:szCs w:val="24"/>
        </w:rPr>
        <w:t>Los Estados Partes garantizarán a las personas con discapacidad los derechos políticos y la posibilidad de gozar de ellos en igualdad de condiciones con las demás y se comprometerán a: a) Asegurar que las personas con discapacidad puedan participar plena y efectivamente en la vida política y pública en igualdad de condiciones con las demás.</w:t>
      </w:r>
    </w:p>
    <w:p w:rsidR="00322853" w:rsidRPr="003B4602" w:rsidRDefault="00322853" w:rsidP="008E6530">
      <w:pPr>
        <w:pStyle w:val="Textonormal"/>
        <w:numPr>
          <w:ilvl w:val="0"/>
          <w:numId w:val="6"/>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Ley 27/2007, de 23 de octubre, por la que se reconocen las lenguas de signos españolas y se regulan los medios de apoyo a la comunicación oral de las personas sordas, con discapacidad auditiva y sordociegas</w:t>
      </w:r>
      <w:r w:rsidR="00EF5E08">
        <w:rPr>
          <w:rFonts w:ascii="Times New Roman" w:hAnsi="Times New Roman" w:cs="Times New Roman"/>
          <w:b/>
          <w:sz w:val="24"/>
          <w:szCs w:val="24"/>
        </w:rPr>
        <w:t xml:space="preserve"> (BOE, 2007)</w:t>
      </w:r>
      <w:r w:rsidRPr="003B4602">
        <w:rPr>
          <w:rFonts w:ascii="Times New Roman" w:hAnsi="Times New Roman" w:cs="Times New Roman"/>
          <w:sz w:val="24"/>
          <w:szCs w:val="24"/>
        </w:rPr>
        <w:t>.</w:t>
      </w:r>
    </w:p>
    <w:p w:rsidR="00322853" w:rsidRPr="003B4602" w:rsidRDefault="00322853" w:rsidP="008E6530">
      <w:pPr>
        <w:pStyle w:val="Textonormal"/>
        <w:spacing w:before="0" w:after="200" w:line="276" w:lineRule="auto"/>
        <w:ind w:right="708" w:firstLine="708"/>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13. Participación política.</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1. Los poderes públicos, los partidos políticos y los agentes sociales facilitarán que las informaciones institucionales y los programas de emisión gratuita y obligatoria en los medios de comunicación, de acuerdo con la legislación electoral y sindical, sean plenamente accesibles a las personas sordas, con discapacidad auditiva y sordociegas mediante su emisión o distribución en lengua de signos española y/o en las lenguas de signos propias de las comunidades autónomas si las hubiera.</w:t>
      </w:r>
    </w:p>
    <w:p w:rsidR="00322853" w:rsidRPr="003B4602" w:rsidRDefault="00322853" w:rsidP="008E6530">
      <w:pPr>
        <w:pStyle w:val="Textonormal"/>
        <w:spacing w:before="0" w:after="200" w:line="276" w:lineRule="auto"/>
        <w:ind w:right="708" w:firstLine="708"/>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22. Participación política.</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1. Los poderes públicos, los partidos políticos y los agentes sociales facilitarán que las informaciones institucionales y los programas de emisión gratuita y obligatoria en los medios de comunicación, de acuerdo con la legislación electoral y sindical, sean plenamente accesibles a las personas sordas, con discapacidad auditiva y sordociegas mediante su emisión o distribución a través de medios de apoyo a la comunicación oral.</w:t>
      </w:r>
    </w:p>
    <w:p w:rsidR="00A43886" w:rsidRPr="003B4602" w:rsidRDefault="00A43886" w:rsidP="008E6530">
      <w:pPr>
        <w:pStyle w:val="Textonormal"/>
        <w:numPr>
          <w:ilvl w:val="0"/>
          <w:numId w:val="6"/>
        </w:numPr>
        <w:spacing w:before="0" w:after="200" w:line="276" w:lineRule="auto"/>
        <w:rPr>
          <w:rFonts w:ascii="Times New Roman" w:hAnsi="Times New Roman" w:cs="Times New Roman"/>
          <w:sz w:val="24"/>
          <w:szCs w:val="24"/>
        </w:rPr>
      </w:pPr>
      <w:bookmarkStart w:id="0" w:name="_Hlk141339949"/>
      <w:r w:rsidRPr="003B4602">
        <w:rPr>
          <w:rFonts w:ascii="Times New Roman" w:hAnsi="Times New Roman" w:cs="Times New Roman"/>
          <w:b/>
          <w:bCs/>
          <w:sz w:val="24"/>
          <w:szCs w:val="24"/>
        </w:rPr>
        <w:t>Real Decreto 674/2023, de 18 de julio, por el que se aprueba el Reglamento de las condiciones de utilización de la lengua de signos española y de los medios de apoyo a la comunicación oral para las personas sordas, con discapacidad auditiva y sordociegas</w:t>
      </w:r>
      <w:r w:rsidR="00EF5E08">
        <w:rPr>
          <w:rFonts w:ascii="Times New Roman" w:hAnsi="Times New Roman" w:cs="Times New Roman"/>
          <w:b/>
          <w:bCs/>
          <w:sz w:val="24"/>
          <w:szCs w:val="24"/>
        </w:rPr>
        <w:t xml:space="preserve"> (BOE, 2023)</w:t>
      </w:r>
      <w:r w:rsidRPr="003B4602">
        <w:rPr>
          <w:rFonts w:ascii="Times New Roman" w:hAnsi="Times New Roman" w:cs="Times New Roman"/>
          <w:sz w:val="24"/>
          <w:szCs w:val="24"/>
        </w:rPr>
        <w:t>.</w:t>
      </w:r>
    </w:p>
    <w:p w:rsidR="00C87C7D" w:rsidRPr="003B4602" w:rsidRDefault="00C87C7D"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u w:val="single"/>
        </w:rPr>
        <w:t>Fusión de los a</w:t>
      </w:r>
      <w:r w:rsidR="00A43886" w:rsidRPr="003B4602">
        <w:rPr>
          <w:rFonts w:ascii="Times New Roman" w:hAnsi="Times New Roman" w:cs="Times New Roman"/>
          <w:i/>
          <w:sz w:val="24"/>
          <w:szCs w:val="24"/>
          <w:u w:val="single"/>
        </w:rPr>
        <w:t>rtículo</w:t>
      </w:r>
      <w:r w:rsidRPr="003B4602">
        <w:rPr>
          <w:rFonts w:ascii="Times New Roman" w:hAnsi="Times New Roman" w:cs="Times New Roman"/>
          <w:i/>
          <w:sz w:val="24"/>
          <w:szCs w:val="24"/>
          <w:u w:val="single"/>
        </w:rPr>
        <w:t>s</w:t>
      </w:r>
      <w:r w:rsidR="00A43886" w:rsidRPr="003B4602">
        <w:rPr>
          <w:rFonts w:ascii="Times New Roman" w:hAnsi="Times New Roman" w:cs="Times New Roman"/>
          <w:i/>
          <w:sz w:val="24"/>
          <w:szCs w:val="24"/>
          <w:u w:val="single"/>
        </w:rPr>
        <w:t xml:space="preserve"> 15</w:t>
      </w:r>
      <w:r w:rsidRPr="003B4602">
        <w:rPr>
          <w:rFonts w:ascii="Times New Roman" w:hAnsi="Times New Roman" w:cs="Times New Roman"/>
          <w:i/>
          <w:sz w:val="24"/>
          <w:szCs w:val="24"/>
          <w:u w:val="single"/>
        </w:rPr>
        <w:t xml:space="preserve"> y 23</w:t>
      </w:r>
      <w:r w:rsidR="00A43886" w:rsidRPr="003B4602">
        <w:rPr>
          <w:rFonts w:ascii="Times New Roman" w:hAnsi="Times New Roman" w:cs="Times New Roman"/>
          <w:i/>
          <w:sz w:val="24"/>
          <w:szCs w:val="24"/>
          <w:u w:val="single"/>
        </w:rPr>
        <w:t>. Participación política.</w:t>
      </w:r>
    </w:p>
    <w:p w:rsidR="00C87C7D" w:rsidRPr="003B4602" w:rsidRDefault="00C87C7D"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rPr>
        <w:t>1. Las administraciones públicas proporcionarán servicios profesionales de interpretación en lengua de signos espñaola</w:t>
      </w:r>
      <w:r w:rsidRPr="003B4602">
        <w:rPr>
          <w:rFonts w:ascii="Times New Roman" w:hAnsi="Times New Roman" w:cs="Times New Roman"/>
          <w:sz w:val="24"/>
          <w:szCs w:val="24"/>
          <w:shd w:val="clear" w:color="auto" w:fill="FFFFFF"/>
        </w:rPr>
        <w:t xml:space="preserve"> y bucles de inducción magnética</w:t>
      </w:r>
      <w:r w:rsidRPr="003B4602">
        <w:rPr>
          <w:rFonts w:ascii="Times New Roman" w:hAnsi="Times New Roman" w:cs="Times New Roman"/>
          <w:i/>
          <w:sz w:val="24"/>
          <w:szCs w:val="24"/>
        </w:rPr>
        <w:t xml:space="preserve"> a las personas sordas, con discapacidad auditiva y sordociegas que se comuniquen en esta lengua y que hayan sido designadas como miembro titular o suplente de mesa electoral, conforme a lo estipulado en el Reglamento sobre las condiciones básicas para la participación de las personas con discapacidad en la vida política y en los procesos electorales, aprobado por el Real Decreto 422/2011, de 25 de marzo.</w:t>
      </w:r>
    </w:p>
    <w:p w:rsidR="00C87C7D" w:rsidRPr="003B4602" w:rsidRDefault="00C87C7D"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rPr>
        <w:t>2. Las administraciones públicas, en el ámbito de sus competencias, garantizarán la accesibilidad en lengua de signos española en la información electoral ofrecida en espacios públicos, incluidos los debates electorales.</w:t>
      </w:r>
    </w:p>
    <w:p w:rsidR="00C87C7D" w:rsidRPr="003B4602" w:rsidRDefault="00C87C7D"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rPr>
        <w:t>3. Se promoverá que los actos públicos organizados por las organizaciones políticas y los agentes sociales, incluidos los actos de campaña electoral, sean accesibles en lengua de signos española a través de medios de apoyo a la comunicación oral, incluyendo el subtitulado</w:t>
      </w:r>
    </w:p>
    <w:p w:rsidR="00A43886" w:rsidRPr="003B4602" w:rsidRDefault="00C87C7D"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rPr>
        <w:t>4. El Congreso de los Diputados y el Senado contarán con medios de apoyo a la comunicación oral y con servicios de interpretación en lengua de signos española en tiempo real en las sesiones plenarias, así como en las jornadas de puertas abiertas y en las visitas guiadas.</w:t>
      </w:r>
    </w:p>
    <w:bookmarkEnd w:id="0"/>
    <w:p w:rsidR="00322853" w:rsidRPr="003B4602" w:rsidRDefault="00322853" w:rsidP="008E6530">
      <w:pPr>
        <w:pStyle w:val="Textonormal"/>
        <w:numPr>
          <w:ilvl w:val="0"/>
          <w:numId w:val="6"/>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Estrategia europea sobre discapacidad 2010-2020</w:t>
      </w:r>
      <w:r w:rsidR="00EF5E08">
        <w:rPr>
          <w:rFonts w:ascii="Times New Roman" w:hAnsi="Times New Roman" w:cs="Times New Roman"/>
          <w:b/>
          <w:sz w:val="24"/>
          <w:szCs w:val="24"/>
        </w:rPr>
        <w:t xml:space="preserve"> (Comisión Europea, 2010)</w:t>
      </w:r>
      <w:r w:rsidRPr="003B4602">
        <w:rPr>
          <w:rFonts w:ascii="Times New Roman" w:hAnsi="Times New Roman" w:cs="Times New Roman"/>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rPr>
        <w:t>2.1.2. La Comisión se dedicará a mejorar la accesibilidad de organizaciones, actividades, actos, instalaciones, bienes y servicios, comprendidos los de tipo audiovisual, […]; estudiar maneras de facilitar el uso del lenguaje de los signos y del alfabeto Braille en los contactos con las instituciones de la UE; abordar la accesibilidad al voto para facilitar el ejercicio de los derechos electorales que asisten a los ciudadanos de la UE […].</w:t>
      </w:r>
    </w:p>
    <w:p w:rsidR="00322853" w:rsidRPr="003B4602" w:rsidRDefault="00322853" w:rsidP="008E6530">
      <w:pPr>
        <w:pStyle w:val="Textonormal"/>
        <w:numPr>
          <w:ilvl w:val="0"/>
          <w:numId w:val="6"/>
        </w:numPr>
        <w:spacing w:before="0" w:after="200" w:line="276" w:lineRule="auto"/>
        <w:rPr>
          <w:rFonts w:ascii="Times New Roman" w:hAnsi="Times New Roman" w:cs="Times New Roman"/>
          <w:b/>
          <w:sz w:val="24"/>
          <w:szCs w:val="24"/>
        </w:rPr>
      </w:pPr>
      <w:r w:rsidRPr="003B4602">
        <w:rPr>
          <w:rFonts w:ascii="Times New Roman" w:hAnsi="Times New Roman" w:cs="Times New Roman"/>
          <w:b/>
          <w:sz w:val="24"/>
          <w:szCs w:val="24"/>
        </w:rPr>
        <w:t>Real Decreto 422/2011, de 25 de marzo, por el que se aprueba el Reglamento sobre las condiciones básicas para la participación de las personas con discapacidad en la vida política y en los procesos electorales</w:t>
      </w:r>
      <w:r w:rsidR="00EF5E08">
        <w:rPr>
          <w:rFonts w:ascii="Times New Roman" w:hAnsi="Times New Roman" w:cs="Times New Roman"/>
          <w:b/>
          <w:sz w:val="24"/>
          <w:szCs w:val="24"/>
        </w:rPr>
        <w:t xml:space="preserve"> (BOE, 2011)</w:t>
      </w:r>
      <w:r w:rsidRPr="003B4602">
        <w:rPr>
          <w:rFonts w:ascii="Times New Roman" w:hAnsi="Times New Roman" w:cs="Times New Roman"/>
          <w:b/>
          <w:sz w:val="24"/>
          <w:szCs w:val="24"/>
        </w:rPr>
        <w:t>.</w:t>
      </w:r>
    </w:p>
    <w:p w:rsidR="00322853" w:rsidRPr="003B4602" w:rsidRDefault="00322853" w:rsidP="008E6530">
      <w:pPr>
        <w:pStyle w:val="Textonormal"/>
        <w:spacing w:before="0" w:after="200" w:line="276" w:lineRule="auto"/>
        <w:ind w:right="708" w:firstLine="708"/>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6. Actos públicos de campaña electoral.</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1. Los locales oficiales y lugares públicos, o cualesquiera otros espacios o recintos autorizados que los ayuntamientos reserven para la realización gratuita de actos de campaña electoral en los procesos electorales cuya gestión competa a la Administración General del Estado habrán de ser accesibles.</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2. Los candidatos, partidos políticos, federaciones, coaliciones y las agrupaciones de electores que concurran a un proceso electoral procurarán que los actos de campaña electoral sean accesibles.</w:t>
      </w:r>
    </w:p>
    <w:p w:rsidR="00322853" w:rsidRPr="003B4602" w:rsidRDefault="00322853" w:rsidP="008E6530">
      <w:pPr>
        <w:pStyle w:val="Textonormal"/>
        <w:spacing w:before="0" w:after="200" w:line="276" w:lineRule="auto"/>
        <w:ind w:right="708" w:firstLine="708"/>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7. Propaganda electoral.</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1. Los candidatos, partidos políticos, federaciones, coaliciones y las agrupaciones de electores procurarán que la propaganda electoral sea accesible.</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2. En los soportes de espacios gratuitos de propaganda electoral elaborados por los candidatos, partidos políticos, federaciones, coaliciones y agrupaciones de electores se procurará atender las necesidades específicas de accesibilidad de las personas con discapacidad. Las emisoras de televisión y de radio de titularidad pública y de ámbito nacional cederán dichos espacios de acuerdo con la legislación vigente.</w:t>
      </w:r>
    </w:p>
    <w:p w:rsidR="00322853" w:rsidRPr="003B4602" w:rsidRDefault="00322853" w:rsidP="008E6530">
      <w:pPr>
        <w:pStyle w:val="Textonormal"/>
        <w:spacing w:before="0" w:after="200" w:line="276" w:lineRule="auto"/>
        <w:ind w:right="708" w:firstLine="708"/>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10. Accesibilidad a la información electoral de carácter institucional.</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rPr>
      </w:pPr>
      <w:r w:rsidRPr="003B4602">
        <w:rPr>
          <w:rFonts w:ascii="Times New Roman" w:hAnsi="Times New Roman" w:cs="Times New Roman"/>
          <w:i/>
          <w:sz w:val="24"/>
          <w:szCs w:val="24"/>
        </w:rPr>
        <w:t>1. Las campañas de carácter institucional a las que se refiere el artículo 50.1 de la Ley Orgánica 5/1985, de 19 de junio, y que la Administración General del Estado difunda en soporte audiovisual utilizarán los servicios de subtitulado, de audio descripción, así como de emisión o interpretación en la lengua de signos española o, en su caso, en las lenguas de signos propias de las comunidades autónomas.</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rPr>
        <w:t>2. Los servicios de atención telefónica que, en su caso, la Administración General del Estado ponga en marcha serán accesibles para todas las personas con discapacidad, en especial se atenderán las necesidades de las personas sordas, con discapacidad auditiva y sordociegas.</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u w:val="single"/>
        </w:rPr>
        <w:t>Artículo 13. Actos públicos e información proporcionada por las organizaciones políticas.</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rPr>
        <w:t>1. Las organizaciones políticas velarán por que sus actividades públicas sean accesibles para las personas con discapacidad.</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rPr>
        <w:t>2. A los efectos de lo dispuesto en el apartado anterior, las organizaciones políticas procurarán facilitar información accesible, siempre que les sea posible, entre otros por los siguientes medios:</w:t>
      </w:r>
    </w:p>
    <w:p w:rsidR="00322853" w:rsidRPr="003B4602" w:rsidRDefault="00322853" w:rsidP="008E6530">
      <w:pPr>
        <w:pStyle w:val="Textonormal"/>
        <w:spacing w:before="0" w:after="200" w:line="276" w:lineRule="auto"/>
        <w:ind w:right="708" w:firstLine="708"/>
        <w:rPr>
          <w:rFonts w:ascii="Times New Roman" w:hAnsi="Times New Roman" w:cs="Times New Roman"/>
          <w:i/>
          <w:iCs/>
          <w:sz w:val="24"/>
          <w:szCs w:val="24"/>
        </w:rPr>
      </w:pPr>
      <w:r w:rsidRPr="003B4602">
        <w:rPr>
          <w:rFonts w:ascii="Times New Roman" w:hAnsi="Times New Roman" w:cs="Times New Roman"/>
          <w:i/>
          <w:iCs/>
          <w:sz w:val="24"/>
          <w:szCs w:val="24"/>
        </w:rPr>
        <w:t>a) Páginas de Internet.</w:t>
      </w:r>
    </w:p>
    <w:p w:rsidR="00322853" w:rsidRPr="003B4602" w:rsidRDefault="00322853" w:rsidP="008E6530">
      <w:pPr>
        <w:pStyle w:val="Textonormal"/>
        <w:spacing w:before="0" w:after="200" w:line="276" w:lineRule="auto"/>
        <w:ind w:left="708" w:right="708" w:firstLine="0"/>
        <w:rPr>
          <w:rFonts w:ascii="Times New Roman" w:hAnsi="Times New Roman" w:cs="Times New Roman"/>
          <w:i/>
          <w:iCs/>
          <w:sz w:val="24"/>
          <w:szCs w:val="24"/>
        </w:rPr>
      </w:pPr>
      <w:r w:rsidRPr="003B4602">
        <w:rPr>
          <w:rFonts w:ascii="Times New Roman" w:hAnsi="Times New Roman" w:cs="Times New Roman"/>
          <w:i/>
          <w:iCs/>
          <w:sz w:val="24"/>
          <w:szCs w:val="24"/>
        </w:rPr>
        <w:t>b) Documentación impresa que contenga sus programas electorales o propuestas políticas en formatos accesibles para las personas con discapacidad.</w:t>
      </w:r>
    </w:p>
    <w:p w:rsidR="00322853" w:rsidRPr="003B4602" w:rsidRDefault="00322853" w:rsidP="008E6530">
      <w:pPr>
        <w:pStyle w:val="Textonormal"/>
        <w:spacing w:before="0" w:after="200" w:line="276" w:lineRule="auto"/>
        <w:ind w:right="708" w:firstLine="708"/>
        <w:rPr>
          <w:rFonts w:ascii="Times New Roman" w:hAnsi="Times New Roman" w:cs="Times New Roman"/>
          <w:i/>
          <w:iCs/>
          <w:sz w:val="24"/>
          <w:szCs w:val="24"/>
        </w:rPr>
      </w:pPr>
      <w:r w:rsidRPr="003B4602">
        <w:rPr>
          <w:rFonts w:ascii="Times New Roman" w:hAnsi="Times New Roman" w:cs="Times New Roman"/>
          <w:i/>
          <w:iCs/>
          <w:sz w:val="24"/>
          <w:szCs w:val="24"/>
        </w:rPr>
        <w:t>c) Servicios de atención telefónica.</w:t>
      </w:r>
    </w:p>
    <w:p w:rsidR="00322853" w:rsidRPr="003B4602" w:rsidRDefault="00322853" w:rsidP="008E6530">
      <w:pPr>
        <w:pStyle w:val="Textonormal"/>
        <w:spacing w:before="0" w:after="200" w:line="276" w:lineRule="auto"/>
        <w:ind w:right="708" w:firstLine="708"/>
        <w:rPr>
          <w:rFonts w:ascii="Times New Roman" w:hAnsi="Times New Roman" w:cs="Times New Roman"/>
          <w:i/>
          <w:iCs/>
          <w:sz w:val="24"/>
          <w:szCs w:val="24"/>
        </w:rPr>
      </w:pPr>
      <w:r w:rsidRPr="003B4602">
        <w:rPr>
          <w:rFonts w:ascii="Times New Roman" w:hAnsi="Times New Roman" w:cs="Times New Roman"/>
          <w:i/>
          <w:iCs/>
          <w:sz w:val="24"/>
          <w:szCs w:val="24"/>
        </w:rPr>
        <w:t>d) Soportes audiovisuales.</w:t>
      </w:r>
    </w:p>
    <w:p w:rsidR="00322853" w:rsidRPr="003B4602" w:rsidRDefault="00322853" w:rsidP="008E6530">
      <w:pPr>
        <w:pStyle w:val="Textonormal"/>
        <w:numPr>
          <w:ilvl w:val="0"/>
          <w:numId w:val="5"/>
        </w:numPr>
        <w:spacing w:before="0" w:after="200" w:line="276" w:lineRule="auto"/>
        <w:rPr>
          <w:rFonts w:ascii="Times New Roman" w:hAnsi="Times New Roman" w:cs="Times New Roman"/>
          <w:b/>
          <w:sz w:val="24"/>
          <w:szCs w:val="24"/>
        </w:rPr>
      </w:pPr>
      <w:r w:rsidRPr="003B4602">
        <w:rPr>
          <w:rFonts w:ascii="Times New Roman" w:hAnsi="Times New Roman" w:cs="Times New Roman"/>
          <w:b/>
          <w:sz w:val="24"/>
          <w:szCs w:val="24"/>
        </w:rPr>
        <w:t>Ley 26/2011, de 1 de agosto, de adaptación normativa a la Convención Internacional sobre los Derechos de las Personas con Discapacidad</w:t>
      </w:r>
      <w:r w:rsidR="00EF5E08">
        <w:rPr>
          <w:rFonts w:ascii="Times New Roman" w:hAnsi="Times New Roman" w:cs="Times New Roman"/>
          <w:b/>
          <w:sz w:val="24"/>
          <w:szCs w:val="24"/>
        </w:rPr>
        <w:t xml:space="preserve"> (BOE, 2011)</w:t>
      </w:r>
      <w:r w:rsidRPr="003B4602">
        <w:rPr>
          <w:rFonts w:ascii="Times New Roman" w:hAnsi="Times New Roman" w:cs="Times New Roman"/>
          <w:b/>
          <w:sz w:val="24"/>
          <w:szCs w:val="24"/>
        </w:rPr>
        <w:t>.</w:t>
      </w:r>
    </w:p>
    <w:p w:rsidR="00322853" w:rsidRPr="003B4602" w:rsidRDefault="00322853" w:rsidP="008E6530">
      <w:pPr>
        <w:pStyle w:val="Textonormal"/>
        <w:spacing w:before="0" w:after="200" w:line="276" w:lineRule="auto"/>
        <w:ind w:left="708" w:right="708" w:firstLine="0"/>
        <w:rPr>
          <w:rFonts w:ascii="Times New Roman" w:hAnsi="Times New Roman" w:cs="Times New Roman"/>
          <w:b/>
          <w:i/>
          <w:sz w:val="24"/>
          <w:szCs w:val="24"/>
        </w:rPr>
      </w:pPr>
      <w:r w:rsidRPr="003B4602">
        <w:rPr>
          <w:rFonts w:ascii="Times New Roman" w:hAnsi="Times New Roman" w:cs="Times New Roman"/>
          <w:i/>
          <w:sz w:val="24"/>
          <w:szCs w:val="24"/>
          <w:u w:val="single"/>
        </w:rPr>
        <w:t>Artículo 1. Trece.</w:t>
      </w:r>
      <w:r w:rsidRPr="003B4602">
        <w:rPr>
          <w:rFonts w:ascii="Times New Roman" w:hAnsi="Times New Roman" w:cs="Times New Roman"/>
          <w:i/>
          <w:sz w:val="24"/>
          <w:szCs w:val="24"/>
        </w:rPr>
        <w:t xml:space="preserve"> En el plazo de dos años desde la entrada en vigor de esta Ley, el Gobierno establecerá las condiciones básicas de accesibilidad y no discriminación que, según lo previsto en el artículo 10, deberán reunir las oficinas públicas, dispositivos y servicios de atención al ciudadano y aquéllos de participación en los asuntos públicos, incluidos los relativos a la Administración de Justicia y a la participación en la vida política y los procesos electorales.</w:t>
      </w:r>
    </w:p>
    <w:p w:rsidR="00322853" w:rsidRPr="003B4602" w:rsidRDefault="00322853" w:rsidP="008E6530">
      <w:pPr>
        <w:pStyle w:val="Textonormal"/>
        <w:numPr>
          <w:ilvl w:val="0"/>
          <w:numId w:val="5"/>
        </w:numPr>
        <w:spacing w:before="0" w:after="200" w:line="276" w:lineRule="auto"/>
        <w:rPr>
          <w:rFonts w:ascii="Times New Roman" w:hAnsi="Times New Roman" w:cs="Times New Roman"/>
          <w:b/>
          <w:sz w:val="24"/>
          <w:szCs w:val="24"/>
        </w:rPr>
      </w:pPr>
      <w:r w:rsidRPr="003B4602">
        <w:rPr>
          <w:rFonts w:ascii="Times New Roman" w:hAnsi="Times New Roman" w:cs="Times New Roman"/>
          <w:b/>
          <w:sz w:val="24"/>
          <w:szCs w:val="24"/>
        </w:rPr>
        <w:t>Real Decreto Legislativo 1/2013, de 29 de noviembre, por el que se aprueba el Texto Refundido de la Ley General de derechos de las personas con discapacidad y de su inclusión social</w:t>
      </w:r>
      <w:r w:rsidR="00EF5E08">
        <w:rPr>
          <w:rFonts w:ascii="Times New Roman" w:hAnsi="Times New Roman" w:cs="Times New Roman"/>
          <w:b/>
          <w:sz w:val="24"/>
          <w:szCs w:val="24"/>
        </w:rPr>
        <w:t xml:space="preserve"> (BOE, 2013)</w:t>
      </w:r>
      <w:r w:rsidRPr="003B4602">
        <w:rPr>
          <w:rFonts w:ascii="Times New Roman" w:hAnsi="Times New Roman" w:cs="Times New Roman"/>
          <w:b/>
          <w:sz w:val="24"/>
          <w:szCs w:val="24"/>
        </w:rPr>
        <w:t>.</w:t>
      </w:r>
    </w:p>
    <w:p w:rsidR="00322853" w:rsidRPr="003B4602" w:rsidRDefault="00322853" w:rsidP="008E6530">
      <w:pPr>
        <w:pStyle w:val="Textonormal"/>
        <w:spacing w:before="0" w:after="200" w:line="276" w:lineRule="auto"/>
        <w:ind w:left="709" w:right="709" w:firstLine="0"/>
        <w:rPr>
          <w:rFonts w:ascii="Times New Roman" w:hAnsi="Times New Roman" w:cs="Times New Roman"/>
          <w:i/>
          <w:sz w:val="24"/>
          <w:szCs w:val="24"/>
        </w:rPr>
      </w:pPr>
      <w:r w:rsidRPr="003B4602">
        <w:rPr>
          <w:rFonts w:ascii="Times New Roman" w:hAnsi="Times New Roman" w:cs="Times New Roman"/>
          <w:i/>
          <w:sz w:val="24"/>
          <w:szCs w:val="24"/>
          <w:u w:val="single"/>
        </w:rPr>
        <w:t>Artículo 28.1. Condiciones básicas de accesibilidad y no discriminación en el ámbito de las relaciones con las administraciones públicas.</w:t>
      </w:r>
      <w:r w:rsidRPr="003B4602">
        <w:rPr>
          <w:rFonts w:ascii="Times New Roman" w:hAnsi="Times New Roman" w:cs="Times New Roman"/>
          <w:i/>
          <w:sz w:val="24"/>
          <w:szCs w:val="24"/>
        </w:rPr>
        <w:t xml:space="preserve"> Las condiciones básicas de accesibilidad y no discriminación que deberán reunir las oficinas públicas, dispositivos y servicios de atención al ciudadano y aquellos de participación en los asuntos públicos, incluidos los relativos a la Administración de Justicia y a la participación en la vida política y los procesos electorales serán exigibles en los plazos y términos establecidos reglamentariamente. </w:t>
      </w:r>
    </w:p>
    <w:p w:rsidR="00322853" w:rsidRPr="003B4602" w:rsidRDefault="00322853" w:rsidP="008E6530">
      <w:pPr>
        <w:pStyle w:val="Textonormal"/>
        <w:spacing w:before="0" w:after="200" w:line="276" w:lineRule="auto"/>
        <w:ind w:left="708" w:right="708" w:firstLine="0"/>
        <w:rPr>
          <w:rFonts w:ascii="Times New Roman" w:hAnsi="Times New Roman" w:cs="Times New Roman"/>
          <w:i/>
          <w:sz w:val="24"/>
          <w:szCs w:val="24"/>
          <w:u w:val="single"/>
        </w:rPr>
      </w:pPr>
      <w:r w:rsidRPr="003B4602">
        <w:rPr>
          <w:rFonts w:ascii="Times New Roman" w:hAnsi="Times New Roman" w:cs="Times New Roman"/>
          <w:i/>
          <w:sz w:val="24"/>
          <w:szCs w:val="24"/>
          <w:u w:val="single"/>
        </w:rPr>
        <w:t>Artículo 53. Derecho de participación en la vida política.</w:t>
      </w:r>
      <w:r w:rsidRPr="003B4602">
        <w:rPr>
          <w:rFonts w:ascii="Times New Roman" w:hAnsi="Times New Roman" w:cs="Times New Roman"/>
          <w:i/>
          <w:sz w:val="24"/>
          <w:szCs w:val="24"/>
        </w:rPr>
        <w:t xml:space="preserve"> Las personas con discapacidad podrán ejercer el derecho de participación en la vida política y en los procesos electorales en igualdad de condiciones que el resto de los ciudadanos conforme a la normativa en vigor. Para ello, las administraciones públicas pondrán a su disposición los medios y recursos que precisen.</w:t>
      </w:r>
    </w:p>
    <w:p w:rsidR="00322853" w:rsidRPr="003B4602"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b/>
          <w:sz w:val="24"/>
          <w:szCs w:val="24"/>
        </w:rPr>
        <w:t>Otras normativas</w:t>
      </w:r>
      <w:r w:rsidRPr="003B4602">
        <w:rPr>
          <w:rFonts w:ascii="Times New Roman" w:hAnsi="Times New Roman" w:cs="Times New Roman"/>
          <w:sz w:val="24"/>
          <w:szCs w:val="24"/>
        </w:rPr>
        <w:t xml:space="preserve">. Además de las normativas correspondientes al derecho a la inclusión de personas con discapacidad en estos ámbitos, es conveniente tener en cuenta otras normativas que establecen criterios de accesibilidad universal en edificios públicos, entornos urbanos, transporte y Tecnologías de la Información y la Comunicación. </w:t>
      </w:r>
    </w:p>
    <w:p w:rsidR="008E6530" w:rsidRDefault="00322853" w:rsidP="008E6530">
      <w:pPr>
        <w:pStyle w:val="Textonormal"/>
        <w:spacing w:before="0"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Aunque el bagaje normativo es amplio, teniendo en cuenta la competencia de las Comunidades Autónomas para desarrollar normativas de este tipo, conviene destacar las siguientes a nivel estatal:</w:t>
      </w:r>
    </w:p>
    <w:p w:rsidR="008E6530"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3B4602">
        <w:rPr>
          <w:rFonts w:ascii="Times New Roman" w:hAnsi="Times New Roman" w:cs="Times New Roman"/>
          <w:sz w:val="24"/>
          <w:szCs w:val="24"/>
        </w:rPr>
        <w:t>Real Decreto 173/2010, de 19 de febrero, por el que se modifica el Código Técnico de la Edificación, aprobado por el Real Decreto 314/2006, de 17 de marzo, en materia de accesibilidad y no discriminación de las personas con discapacidad</w:t>
      </w:r>
      <w:r w:rsidR="00EF5E08">
        <w:rPr>
          <w:rFonts w:ascii="Times New Roman" w:hAnsi="Times New Roman" w:cs="Times New Roman"/>
          <w:sz w:val="24"/>
          <w:szCs w:val="24"/>
        </w:rPr>
        <w:t xml:space="preserve"> (BOE, 2010)</w:t>
      </w:r>
      <w:r w:rsidRPr="003B4602">
        <w:rPr>
          <w:rFonts w:ascii="Times New Roman" w:hAnsi="Times New Roman" w:cs="Times New Roman"/>
          <w:sz w:val="24"/>
          <w:szCs w:val="24"/>
        </w:rPr>
        <w:t>.</w:t>
      </w:r>
    </w:p>
    <w:p w:rsidR="008E6530" w:rsidRPr="007A7428" w:rsidRDefault="007A7428" w:rsidP="007A7428">
      <w:pPr>
        <w:pStyle w:val="Textonormal"/>
        <w:numPr>
          <w:ilvl w:val="0"/>
          <w:numId w:val="5"/>
        </w:numPr>
        <w:shd w:val="clear" w:color="auto" w:fill="auto"/>
        <w:spacing w:before="0" w:after="200" w:line="276" w:lineRule="auto"/>
        <w:rPr>
          <w:rFonts w:ascii="Times New Roman" w:hAnsi="Times New Roman" w:cs="Times New Roman"/>
          <w:sz w:val="24"/>
          <w:szCs w:val="24"/>
        </w:rPr>
      </w:pPr>
      <w:r w:rsidRPr="007A7428">
        <w:rPr>
          <w:rFonts w:ascii="Times New Roman" w:hAnsi="Times New Roman" w:cs="Times New Roman"/>
          <w:sz w:val="24"/>
          <w:szCs w:val="24"/>
        </w:rPr>
        <w:t xml:space="preserve">Orden TMA/851/2021, de 23 de julio, por la que se desarrolla el documento técnico de condiciones básicas de accesibilidad y no discriminación para el acceso y la utilización de los espacios públicos urbanizados </w:t>
      </w:r>
      <w:r w:rsidR="00EF5E08" w:rsidRPr="007A7428">
        <w:rPr>
          <w:rFonts w:ascii="Times New Roman" w:hAnsi="Times New Roman" w:cs="Times New Roman"/>
          <w:sz w:val="24"/>
          <w:szCs w:val="24"/>
        </w:rPr>
        <w:t>(BOE, 20</w:t>
      </w:r>
      <w:r w:rsidRPr="007A7428">
        <w:rPr>
          <w:rFonts w:ascii="Times New Roman" w:hAnsi="Times New Roman" w:cs="Times New Roman"/>
          <w:sz w:val="24"/>
          <w:szCs w:val="24"/>
        </w:rPr>
        <w:t>21</w:t>
      </w:r>
      <w:r w:rsidR="00EF5E08" w:rsidRPr="007A7428">
        <w:rPr>
          <w:rFonts w:ascii="Times New Roman" w:hAnsi="Times New Roman" w:cs="Times New Roman"/>
          <w:sz w:val="24"/>
          <w:szCs w:val="24"/>
        </w:rPr>
        <w:t>)</w:t>
      </w:r>
      <w:r w:rsidR="00322853" w:rsidRPr="007A7428">
        <w:rPr>
          <w:rFonts w:ascii="Times New Roman" w:hAnsi="Times New Roman" w:cs="Times New Roman"/>
          <w:sz w:val="24"/>
          <w:szCs w:val="24"/>
        </w:rPr>
        <w:t>.</w:t>
      </w:r>
    </w:p>
    <w:p w:rsidR="008E6530"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8E6530">
        <w:rPr>
          <w:rFonts w:ascii="Times New Roman" w:hAnsi="Times New Roman" w:cs="Times New Roman"/>
          <w:sz w:val="24"/>
          <w:szCs w:val="24"/>
        </w:rPr>
        <w:t>Real Decreto 1544/2007, de 23 de noviembre, por el que se regulan las condiciones básicas de accesibilidad y no discriminación para el acceso y utilización de los modos de transporte para personas con discapacidad</w:t>
      </w:r>
      <w:r w:rsidR="007A7428">
        <w:rPr>
          <w:rFonts w:ascii="Times New Roman" w:hAnsi="Times New Roman" w:cs="Times New Roman"/>
          <w:sz w:val="24"/>
          <w:szCs w:val="24"/>
        </w:rPr>
        <w:t xml:space="preserve"> (BOE, 2007)</w:t>
      </w:r>
      <w:r w:rsidRPr="008E6530">
        <w:rPr>
          <w:rFonts w:ascii="Times New Roman" w:hAnsi="Times New Roman" w:cs="Times New Roman"/>
          <w:sz w:val="24"/>
          <w:szCs w:val="24"/>
        </w:rPr>
        <w:t>.</w:t>
      </w:r>
    </w:p>
    <w:p w:rsidR="00322853" w:rsidRDefault="00322853" w:rsidP="008E6530">
      <w:pPr>
        <w:pStyle w:val="Textonormal"/>
        <w:numPr>
          <w:ilvl w:val="0"/>
          <w:numId w:val="5"/>
        </w:numPr>
        <w:spacing w:before="0" w:after="200" w:line="276" w:lineRule="auto"/>
        <w:rPr>
          <w:rFonts w:ascii="Times New Roman" w:hAnsi="Times New Roman" w:cs="Times New Roman"/>
          <w:sz w:val="24"/>
          <w:szCs w:val="24"/>
        </w:rPr>
      </w:pPr>
      <w:r w:rsidRPr="008E6530">
        <w:rPr>
          <w:rFonts w:ascii="Times New Roman" w:hAnsi="Times New Roman" w:cs="Times New Roman"/>
          <w:sz w:val="24"/>
          <w:szCs w:val="24"/>
        </w:rPr>
        <w:t>Real Decreto 1112/2018 sobre accesibilidad de los sitios web y aplicaciones para dispositivos móviles del sector público</w:t>
      </w:r>
      <w:r w:rsidR="00EF5E08">
        <w:rPr>
          <w:rFonts w:ascii="Times New Roman" w:hAnsi="Times New Roman" w:cs="Times New Roman"/>
          <w:sz w:val="24"/>
          <w:szCs w:val="24"/>
        </w:rPr>
        <w:t xml:space="preserve"> (BOE, 2018)</w:t>
      </w:r>
      <w:r w:rsidRPr="008E6530">
        <w:rPr>
          <w:rFonts w:ascii="Times New Roman" w:hAnsi="Times New Roman" w:cs="Times New Roman"/>
          <w:sz w:val="24"/>
          <w:szCs w:val="24"/>
        </w:rPr>
        <w:t xml:space="preserve">. </w:t>
      </w:r>
    </w:p>
    <w:p w:rsidR="008A2B85" w:rsidRPr="008E6530" w:rsidRDefault="008A2B85" w:rsidP="008A2B85">
      <w:pPr>
        <w:pStyle w:val="Textonormal"/>
        <w:spacing w:before="0" w:after="200" w:line="276" w:lineRule="auto"/>
        <w:ind w:left="720" w:firstLine="0"/>
        <w:rPr>
          <w:rFonts w:ascii="Times New Roman" w:hAnsi="Times New Roman" w:cs="Times New Roman"/>
          <w:sz w:val="24"/>
          <w:szCs w:val="24"/>
        </w:rPr>
      </w:pPr>
    </w:p>
    <w:p w:rsidR="00322853" w:rsidRPr="00C4770B" w:rsidRDefault="00322853" w:rsidP="00C4770B">
      <w:pPr>
        <w:pStyle w:val="Primernivel"/>
        <w:ind w:left="0" w:firstLine="0"/>
        <w:jc w:val="both"/>
        <w:rPr>
          <w:rFonts w:ascii="Times New Roman" w:hAnsi="Times New Roman" w:cs="Times New Roman"/>
          <w:sz w:val="24"/>
          <w:szCs w:val="24"/>
        </w:rPr>
      </w:pPr>
      <w:r w:rsidRPr="00C4770B">
        <w:rPr>
          <w:rFonts w:ascii="Times New Roman" w:hAnsi="Times New Roman" w:cs="Times New Roman"/>
          <w:sz w:val="24"/>
          <w:szCs w:val="24"/>
        </w:rPr>
        <w:t>2.2. Los ODS en las campañas electorales.</w:t>
      </w:r>
    </w:p>
    <w:p w:rsidR="00322853" w:rsidRPr="003B4602" w:rsidRDefault="00322853"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Los Objetivos de Desarrollo Sostenible (ODS)</w:t>
      </w:r>
      <w:r w:rsidR="007A7428">
        <w:rPr>
          <w:rFonts w:ascii="Times New Roman" w:hAnsi="Times New Roman" w:cs="Times New Roman"/>
          <w:sz w:val="24"/>
          <w:szCs w:val="24"/>
        </w:rPr>
        <w:t xml:space="preserve"> (Naciones Unidas, 2015)</w:t>
      </w:r>
      <w:r w:rsidRPr="003B4602">
        <w:rPr>
          <w:rFonts w:ascii="Times New Roman" w:hAnsi="Times New Roman" w:cs="Times New Roman"/>
          <w:sz w:val="24"/>
          <w:szCs w:val="24"/>
        </w:rPr>
        <w:t xml:space="preserve"> constituyen un llamamiento universal a la acción para poner fin a la pobreza, proteger el planeta y mejorar las vidas y las perspectivas de las personas en todo el mundo. </w:t>
      </w:r>
    </w:p>
    <w:p w:rsidR="00322853" w:rsidRPr="003B4602" w:rsidRDefault="00322853"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En 2015, todos los Estados Miembros de las Naciones Unidas aprobaron 17 Objetivos como parte de la Agenda 2030 para el Desarrollo Sostenible, en la cual se establece un plan para alcanzar los Objetivos en 15 años.</w:t>
      </w:r>
    </w:p>
    <w:p w:rsidR="00322853" w:rsidRPr="003B4602" w:rsidRDefault="00322853"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 xml:space="preserve">Aunque en los ODS no se hace referencia de forma expresa a las elecciones y procesos electorales, se hace referencia a los mismos por las metas que recogen en materia de inclusión, igualdad, accesibilidad, de todas las personas. Por tanto, todo ello es aplicable a las elecciones y procesos electorales. </w:t>
      </w:r>
    </w:p>
    <w:p w:rsidR="00322853" w:rsidRPr="003B4602" w:rsidRDefault="00322853" w:rsidP="003B4602">
      <w:pPr>
        <w:pStyle w:val="Textonormal"/>
        <w:spacing w:after="200" w:line="276" w:lineRule="auto"/>
        <w:ind w:firstLine="709"/>
        <w:rPr>
          <w:rFonts w:ascii="Times New Roman" w:hAnsi="Times New Roman" w:cs="Times New Roman"/>
          <w:b/>
          <w:sz w:val="24"/>
          <w:szCs w:val="24"/>
        </w:rPr>
      </w:pPr>
      <w:r w:rsidRPr="003B4602">
        <w:rPr>
          <w:rFonts w:ascii="Times New Roman" w:hAnsi="Times New Roman" w:cs="Times New Roman"/>
          <w:sz w:val="24"/>
          <w:szCs w:val="24"/>
        </w:rPr>
        <w:t xml:space="preserve">Independientemente de que los programas electorales deban incluir en sus agendas políticas las metas y acciones que se consideran más adecuadas para su comunidad, provincia o municipio, en materia de </w:t>
      </w:r>
      <w:r w:rsidRPr="003B4602">
        <w:rPr>
          <w:rFonts w:ascii="Times New Roman" w:hAnsi="Times New Roman" w:cs="Times New Roman"/>
          <w:b/>
          <w:sz w:val="24"/>
          <w:szCs w:val="24"/>
        </w:rPr>
        <w:t>Accesibilidad y procesos electorales</w:t>
      </w:r>
      <w:r w:rsidRPr="003B4602">
        <w:rPr>
          <w:rFonts w:ascii="Times New Roman" w:hAnsi="Times New Roman" w:cs="Times New Roman"/>
          <w:sz w:val="24"/>
          <w:szCs w:val="24"/>
        </w:rPr>
        <w:t>, conviene destacar sobre el resto, los ODS 10 y 16 y las siguientes metas:</w:t>
      </w:r>
    </w:p>
    <w:p w:rsidR="00322853" w:rsidRPr="003B4602" w:rsidRDefault="00322853" w:rsidP="003B4602">
      <w:pPr>
        <w:pStyle w:val="Textonormal"/>
        <w:spacing w:after="200" w:line="276" w:lineRule="auto"/>
        <w:ind w:firstLine="709"/>
        <w:rPr>
          <w:rFonts w:ascii="Times New Roman" w:hAnsi="Times New Roman" w:cs="Times New Roman"/>
          <w:b/>
          <w:i/>
          <w:iCs/>
          <w:sz w:val="24"/>
          <w:szCs w:val="24"/>
        </w:rPr>
      </w:pPr>
      <w:r w:rsidRPr="003B4602">
        <w:rPr>
          <w:rFonts w:ascii="Times New Roman" w:hAnsi="Times New Roman" w:cs="Times New Roman"/>
          <w:b/>
          <w:i/>
          <w:iCs/>
          <w:sz w:val="24"/>
          <w:szCs w:val="24"/>
        </w:rPr>
        <w:t>Objetivo 10: Reducir la desigualdad en y entre los países</w:t>
      </w:r>
    </w:p>
    <w:p w:rsidR="00322853" w:rsidRPr="003B4602" w:rsidRDefault="00322853" w:rsidP="008E6530">
      <w:pPr>
        <w:pStyle w:val="Textonormal"/>
        <w:spacing w:after="200" w:line="276" w:lineRule="auto"/>
        <w:ind w:left="708" w:right="708" w:firstLine="1"/>
        <w:rPr>
          <w:rFonts w:ascii="Times New Roman" w:hAnsi="Times New Roman" w:cs="Times New Roman"/>
          <w:bCs/>
          <w:i/>
          <w:iCs/>
          <w:sz w:val="24"/>
          <w:szCs w:val="24"/>
        </w:rPr>
      </w:pPr>
      <w:r w:rsidRPr="003B4602">
        <w:rPr>
          <w:rFonts w:ascii="Times New Roman" w:hAnsi="Times New Roman" w:cs="Times New Roman"/>
          <w:bCs/>
          <w:i/>
          <w:iCs/>
          <w:sz w:val="24"/>
          <w:szCs w:val="24"/>
        </w:rPr>
        <w:t>10.2. De aquí a 2030, potenciar y promover la inclusión social, económica y política de todas las personas, independientemente de su edad, sexo, discapacidad, raza, etnia, origen, religión o situación económica u otra condición.</w:t>
      </w:r>
    </w:p>
    <w:p w:rsidR="00322853" w:rsidRPr="003B4602" w:rsidRDefault="00322853" w:rsidP="008E6530">
      <w:pPr>
        <w:pStyle w:val="Textonormal"/>
        <w:spacing w:after="200" w:line="276" w:lineRule="auto"/>
        <w:ind w:left="708" w:right="708" w:firstLine="1"/>
        <w:rPr>
          <w:rFonts w:ascii="Times New Roman" w:hAnsi="Times New Roman" w:cs="Times New Roman"/>
          <w:bCs/>
          <w:i/>
          <w:iCs/>
          <w:sz w:val="24"/>
          <w:szCs w:val="24"/>
        </w:rPr>
      </w:pPr>
      <w:r w:rsidRPr="003B4602">
        <w:rPr>
          <w:rFonts w:ascii="Times New Roman" w:hAnsi="Times New Roman" w:cs="Times New Roman"/>
          <w:bCs/>
          <w:i/>
          <w:iCs/>
          <w:sz w:val="24"/>
          <w:szCs w:val="24"/>
        </w:rPr>
        <w:t>10.3. Garantizar la igualdad de oportunidades y reducir la desigualdad de resultados, incluso eliminando las leyes, políticas y prácticas discriminatorias y promoviendo legislaciones, políticas y medidas adecuadas a ese respecto.</w:t>
      </w:r>
    </w:p>
    <w:p w:rsidR="00322853" w:rsidRPr="003B4602" w:rsidRDefault="00322853" w:rsidP="003B4602">
      <w:pPr>
        <w:pStyle w:val="Textonormal"/>
        <w:spacing w:after="200" w:line="276" w:lineRule="auto"/>
        <w:ind w:firstLine="709"/>
        <w:rPr>
          <w:rFonts w:ascii="Times New Roman" w:hAnsi="Times New Roman" w:cs="Times New Roman"/>
          <w:b/>
          <w:i/>
          <w:iCs/>
          <w:sz w:val="24"/>
          <w:szCs w:val="24"/>
        </w:rPr>
      </w:pPr>
      <w:r w:rsidRPr="003B4602">
        <w:rPr>
          <w:rFonts w:ascii="Times New Roman" w:hAnsi="Times New Roman" w:cs="Times New Roman"/>
          <w:b/>
          <w:i/>
          <w:iCs/>
          <w:sz w:val="24"/>
          <w:szCs w:val="24"/>
        </w:rPr>
        <w:t>Objetivo 11: Lograr que las ciudades y los asentamientos humanos sean inclusivos, seguros, resilientes y sostenibles</w:t>
      </w:r>
    </w:p>
    <w:p w:rsidR="00322853" w:rsidRPr="003B4602" w:rsidRDefault="00322853" w:rsidP="008E6530">
      <w:pPr>
        <w:pStyle w:val="Textonormal"/>
        <w:spacing w:after="200" w:line="276" w:lineRule="auto"/>
        <w:ind w:left="708" w:right="708" w:firstLine="0"/>
        <w:rPr>
          <w:rFonts w:ascii="Times New Roman" w:hAnsi="Times New Roman" w:cs="Times New Roman"/>
          <w:bCs/>
          <w:i/>
          <w:iCs/>
          <w:sz w:val="24"/>
          <w:szCs w:val="24"/>
        </w:rPr>
      </w:pPr>
      <w:r w:rsidRPr="003B4602">
        <w:rPr>
          <w:rFonts w:ascii="Times New Roman" w:hAnsi="Times New Roman" w:cs="Times New Roman"/>
          <w:bCs/>
          <w:i/>
          <w:iCs/>
          <w:sz w:val="24"/>
          <w:szCs w:val="24"/>
        </w:rPr>
        <w:t>11.2.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322853" w:rsidRPr="003B4602" w:rsidRDefault="00322853" w:rsidP="008E6530">
      <w:pPr>
        <w:pStyle w:val="Textonormal"/>
        <w:spacing w:after="200" w:line="276" w:lineRule="auto"/>
        <w:ind w:left="708" w:right="708" w:firstLine="1"/>
        <w:rPr>
          <w:rFonts w:ascii="Times New Roman" w:hAnsi="Times New Roman" w:cs="Times New Roman"/>
          <w:bCs/>
          <w:i/>
          <w:iCs/>
          <w:sz w:val="24"/>
          <w:szCs w:val="24"/>
        </w:rPr>
      </w:pPr>
      <w:r w:rsidRPr="003B4602">
        <w:rPr>
          <w:rFonts w:ascii="Times New Roman" w:hAnsi="Times New Roman" w:cs="Times New Roman"/>
          <w:bCs/>
          <w:i/>
          <w:iCs/>
          <w:sz w:val="24"/>
          <w:szCs w:val="24"/>
        </w:rPr>
        <w:t>11.3. De aquí a 2030, aumentar la urbanización inclusiva y sostenible y la capacidad para la planificación y la gestión participativas, integradas y sostenibles de los asentamientos humanos en todos los países.</w:t>
      </w:r>
    </w:p>
    <w:p w:rsidR="00322853" w:rsidRPr="003B4602" w:rsidRDefault="00322853" w:rsidP="008E6530">
      <w:pPr>
        <w:pStyle w:val="Textonormal"/>
        <w:spacing w:after="200" w:line="276" w:lineRule="auto"/>
        <w:ind w:left="708" w:right="708" w:firstLine="1"/>
        <w:rPr>
          <w:rFonts w:ascii="Times New Roman" w:hAnsi="Times New Roman" w:cs="Times New Roman"/>
          <w:bCs/>
          <w:i/>
          <w:iCs/>
          <w:sz w:val="24"/>
          <w:szCs w:val="24"/>
        </w:rPr>
      </w:pPr>
      <w:r w:rsidRPr="003B4602">
        <w:rPr>
          <w:rFonts w:ascii="Times New Roman" w:hAnsi="Times New Roman" w:cs="Times New Roman"/>
          <w:bCs/>
          <w:i/>
          <w:iCs/>
          <w:sz w:val="24"/>
          <w:szCs w:val="24"/>
        </w:rPr>
        <w:t>11.7. De aquí a 2030, proporcionar acceso universal a zonas verdes y espacios públicos seguros, inclusivos y accesibles, en particular para las mujeres y los niños, las personas de edad y las personas con discapacidad.</w:t>
      </w:r>
    </w:p>
    <w:p w:rsidR="00322853" w:rsidRPr="003B4602" w:rsidRDefault="00322853" w:rsidP="003B4602">
      <w:pPr>
        <w:pStyle w:val="Textonormal"/>
        <w:spacing w:after="200" w:line="276" w:lineRule="auto"/>
        <w:ind w:firstLine="709"/>
        <w:rPr>
          <w:rFonts w:ascii="Times New Roman" w:hAnsi="Times New Roman" w:cs="Times New Roman"/>
          <w:b/>
          <w:i/>
          <w:iCs/>
          <w:sz w:val="24"/>
          <w:szCs w:val="24"/>
        </w:rPr>
      </w:pPr>
      <w:r w:rsidRPr="003B4602">
        <w:rPr>
          <w:rFonts w:ascii="Times New Roman" w:hAnsi="Times New Roman" w:cs="Times New Roman"/>
          <w:b/>
          <w:i/>
          <w:iCs/>
          <w:sz w:val="24"/>
          <w:szCs w:val="24"/>
        </w:rPr>
        <w:t>Objetivo 16: Promover sociedades, justas, pacíficas e inclusivas, destacando entre sus metas las siguientes:</w:t>
      </w:r>
    </w:p>
    <w:p w:rsidR="00322853" w:rsidRPr="003B4602" w:rsidRDefault="00322853" w:rsidP="008E6530">
      <w:pPr>
        <w:pStyle w:val="Textonormal"/>
        <w:spacing w:after="200" w:line="276" w:lineRule="auto"/>
        <w:ind w:left="707" w:right="708" w:firstLine="0"/>
        <w:rPr>
          <w:rFonts w:ascii="Times New Roman" w:hAnsi="Times New Roman" w:cs="Times New Roman"/>
          <w:i/>
          <w:iCs/>
          <w:sz w:val="24"/>
          <w:szCs w:val="24"/>
        </w:rPr>
      </w:pPr>
      <w:r w:rsidRPr="003B4602">
        <w:rPr>
          <w:rFonts w:ascii="Times New Roman" w:hAnsi="Times New Roman" w:cs="Times New Roman"/>
          <w:bCs/>
          <w:i/>
          <w:iCs/>
          <w:sz w:val="24"/>
          <w:szCs w:val="24"/>
        </w:rPr>
        <w:t>16.7.</w:t>
      </w:r>
      <w:r w:rsidRPr="003B4602">
        <w:rPr>
          <w:rFonts w:ascii="Times New Roman" w:hAnsi="Times New Roman" w:cs="Times New Roman"/>
          <w:i/>
          <w:iCs/>
          <w:sz w:val="24"/>
          <w:szCs w:val="24"/>
        </w:rPr>
        <w:t> Garantizar la adopción en todos los niveles de decisiones inclusivas, participativas y representativas que respondan a las necesidades.</w:t>
      </w:r>
    </w:p>
    <w:p w:rsidR="00322853" w:rsidRPr="003B4602" w:rsidRDefault="00322853" w:rsidP="008E6530">
      <w:pPr>
        <w:pStyle w:val="Textonormal"/>
        <w:spacing w:after="200" w:line="276" w:lineRule="auto"/>
        <w:ind w:left="706" w:right="708" w:firstLine="1"/>
        <w:rPr>
          <w:rFonts w:ascii="Times New Roman" w:hAnsi="Times New Roman" w:cs="Times New Roman"/>
          <w:sz w:val="24"/>
          <w:szCs w:val="24"/>
        </w:rPr>
      </w:pPr>
      <w:r w:rsidRPr="003B4602">
        <w:rPr>
          <w:rFonts w:ascii="Times New Roman" w:hAnsi="Times New Roman" w:cs="Times New Roman"/>
          <w:bCs/>
          <w:i/>
          <w:iCs/>
          <w:sz w:val="24"/>
          <w:szCs w:val="24"/>
        </w:rPr>
        <w:t>16.10.</w:t>
      </w:r>
      <w:r w:rsidRPr="003B4602">
        <w:rPr>
          <w:rFonts w:ascii="Times New Roman" w:hAnsi="Times New Roman" w:cs="Times New Roman"/>
          <w:i/>
          <w:iCs/>
          <w:sz w:val="24"/>
          <w:szCs w:val="24"/>
        </w:rPr>
        <w:t> Garantizar el acceso público a la información y proteger las libertades fundamentales, de conformidad con las leyes nacionales y los acuerdos internacionales.</w:t>
      </w:r>
    </w:p>
    <w:p w:rsidR="00322853" w:rsidRPr="00C4770B" w:rsidRDefault="00322853" w:rsidP="00C4770B">
      <w:pPr>
        <w:pStyle w:val="Epigrafeprincipal"/>
        <w:jc w:val="both"/>
        <w:rPr>
          <w:rFonts w:ascii="Times New Roman" w:hAnsi="Times New Roman" w:cs="Times New Roman"/>
          <w:b/>
          <w:bCs/>
          <w:color w:val="C00000"/>
          <w:sz w:val="24"/>
          <w:szCs w:val="24"/>
        </w:rPr>
      </w:pPr>
      <w:r w:rsidRPr="00C4770B">
        <w:rPr>
          <w:rFonts w:ascii="Times New Roman" w:hAnsi="Times New Roman" w:cs="Times New Roman"/>
          <w:b/>
          <w:bCs/>
          <w:color w:val="C00000"/>
          <w:sz w:val="24"/>
          <w:szCs w:val="24"/>
        </w:rPr>
        <w:t>3. L</w:t>
      </w:r>
      <w:r w:rsidR="00C4770B" w:rsidRPr="00C4770B">
        <w:rPr>
          <w:rFonts w:ascii="Times New Roman" w:hAnsi="Times New Roman" w:cs="Times New Roman"/>
          <w:b/>
          <w:bCs/>
          <w:color w:val="C00000"/>
          <w:sz w:val="24"/>
          <w:szCs w:val="24"/>
        </w:rPr>
        <w:t>a cadena de accesibilidad en las campañas electorales.</w:t>
      </w:r>
    </w:p>
    <w:p w:rsidR="00B71630" w:rsidRPr="003B4602" w:rsidRDefault="00B71630" w:rsidP="003B4602">
      <w:pPr>
        <w:spacing w:after="200" w:line="276" w:lineRule="auto"/>
        <w:ind w:firstLine="709"/>
        <w:rPr>
          <w:rFonts w:ascii="Times New Roman" w:hAnsi="Times New Roman" w:cs="Times New Roman"/>
          <w:sz w:val="24"/>
          <w:szCs w:val="24"/>
        </w:rPr>
      </w:pPr>
      <w:bookmarkStart w:id="1" w:name="_Hlk141340468"/>
      <w:r w:rsidRPr="003B4602">
        <w:rPr>
          <w:rFonts w:ascii="Times New Roman" w:hAnsi="Times New Roman" w:cs="Times New Roman"/>
          <w:sz w:val="24"/>
          <w:szCs w:val="24"/>
        </w:rPr>
        <w:t>El Real Decreto Legislativo 1/2013, de 29 de noviembre, por el que se aprueba el Texto Refundido de la Ley General de derechos de las personas con discapacidad y de su inclusión social</w:t>
      </w:r>
      <w:r w:rsidR="007A7428">
        <w:rPr>
          <w:rFonts w:ascii="Times New Roman" w:hAnsi="Times New Roman" w:cs="Times New Roman"/>
          <w:sz w:val="24"/>
          <w:szCs w:val="24"/>
        </w:rPr>
        <w:t xml:space="preserve"> (BOE, 2013)</w:t>
      </w:r>
      <w:r w:rsidRPr="003B4602">
        <w:rPr>
          <w:rFonts w:ascii="Times New Roman" w:hAnsi="Times New Roman" w:cs="Times New Roman"/>
          <w:sz w:val="24"/>
          <w:szCs w:val="24"/>
        </w:rPr>
        <w:t xml:space="preserve"> define la Accesibilidad Universal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rsidR="00B71630" w:rsidRPr="003B4602" w:rsidRDefault="00B71630" w:rsidP="003B4602">
      <w:pPr>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Para comprender mejor este concepto, es conveniente definir también los conceptos de Diseño universal o diseño para todas las personas y el de ajustes razonables que recoge el citado Real Decreto.</w:t>
      </w:r>
    </w:p>
    <w:p w:rsidR="00B71630" w:rsidRPr="003B4602" w:rsidRDefault="00B71630" w:rsidP="003B4602">
      <w:pPr>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El Diseño universal o diseño para todas las personas lo define como “la actividad por la que se conciben o proyectan desde el origen, y siempre que ello sea posible, entornos, procesos, bienes, productos, servicios, objetos, instrumentos, programas, dispositivos o herramientas,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rsidR="00B71630" w:rsidRPr="003B4602" w:rsidRDefault="00B71630" w:rsidP="003B4602">
      <w:pPr>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Por otro lado, se entiende por Ajustes razonables como “las modificaciones y adaptaciones necesarias y adecuadas del ambiente físico, social y actitudinal a las necesidades específicas de las personas con discapacidad que no impongan una carga desproporcionada o indebida, cuando se requieran en un caso particular de manera eficaz y práctica, para facilitar la accesibilidad y la participación y para garantizar a las personas con discapacidad el goce o ejercicio, en igualdad de condiciones con las demás, de todos los derechos”.</w:t>
      </w:r>
    </w:p>
    <w:p w:rsidR="00B71630" w:rsidRPr="003B4602" w:rsidRDefault="00B71630" w:rsidP="003B4602">
      <w:pPr>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 xml:space="preserve">Por tanto, el incumplimiento del principio de Accesibilidad Universal y de la obligación de realizar ajustes razonables en cualquier entorno, producto o servicios, son considerados por la ley como una violación al derecho de igualdad de oportunidades de las personas con discapacidad. </w:t>
      </w:r>
    </w:p>
    <w:p w:rsidR="00244AC5" w:rsidRPr="003B4602" w:rsidRDefault="00B71630" w:rsidP="003B4602">
      <w:pPr>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En el caso de las campañas electorales, para garantizar este cumplimiento de la accesibilidad universal, es necesario que no se rompa la cadena de accesibilidad de tod</w:t>
      </w:r>
      <w:r w:rsidR="00A43886" w:rsidRPr="003B4602">
        <w:rPr>
          <w:rFonts w:ascii="Times New Roman" w:hAnsi="Times New Roman" w:cs="Times New Roman"/>
          <w:sz w:val="24"/>
          <w:szCs w:val="24"/>
        </w:rPr>
        <w:t>as</w:t>
      </w:r>
      <w:r w:rsidRPr="003B4602">
        <w:rPr>
          <w:rFonts w:ascii="Times New Roman" w:hAnsi="Times New Roman" w:cs="Times New Roman"/>
          <w:sz w:val="24"/>
          <w:szCs w:val="24"/>
        </w:rPr>
        <w:t xml:space="preserve"> </w:t>
      </w:r>
      <w:r w:rsidR="00A43886" w:rsidRPr="003B4602">
        <w:rPr>
          <w:rFonts w:ascii="Times New Roman" w:hAnsi="Times New Roman" w:cs="Times New Roman"/>
          <w:sz w:val="24"/>
          <w:szCs w:val="24"/>
        </w:rPr>
        <w:t xml:space="preserve">las actuaciones </w:t>
      </w:r>
      <w:r w:rsidRPr="003B4602">
        <w:rPr>
          <w:rFonts w:ascii="Times New Roman" w:hAnsi="Times New Roman" w:cs="Times New Roman"/>
          <w:sz w:val="24"/>
          <w:szCs w:val="24"/>
        </w:rPr>
        <w:t xml:space="preserve">que se llevan a cabo. La cadena de </w:t>
      </w:r>
      <w:r w:rsidR="00244AC5" w:rsidRPr="003B4602">
        <w:rPr>
          <w:rFonts w:ascii="Times New Roman" w:hAnsi="Times New Roman" w:cs="Times New Roman"/>
          <w:sz w:val="24"/>
          <w:szCs w:val="24"/>
        </w:rPr>
        <w:t>accesibilidad</w:t>
      </w:r>
      <w:r w:rsidR="007A7428">
        <w:rPr>
          <w:rFonts w:ascii="Times New Roman" w:hAnsi="Times New Roman" w:cs="Times New Roman"/>
          <w:sz w:val="24"/>
          <w:szCs w:val="24"/>
        </w:rPr>
        <w:t xml:space="preserve"> (AENOR, 2007)</w:t>
      </w:r>
      <w:r w:rsidR="00244AC5" w:rsidRPr="003B4602">
        <w:rPr>
          <w:rFonts w:ascii="Times New Roman" w:hAnsi="Times New Roman" w:cs="Times New Roman"/>
          <w:sz w:val="24"/>
          <w:szCs w:val="24"/>
        </w:rPr>
        <w:t xml:space="preserve"> </w:t>
      </w:r>
      <w:r w:rsidRPr="003B4602">
        <w:rPr>
          <w:rFonts w:ascii="Times New Roman" w:hAnsi="Times New Roman" w:cs="Times New Roman"/>
          <w:sz w:val="24"/>
          <w:szCs w:val="24"/>
        </w:rPr>
        <w:t xml:space="preserve">se entiende </w:t>
      </w:r>
      <w:r w:rsidR="00244AC5" w:rsidRPr="003B4602">
        <w:rPr>
          <w:rFonts w:ascii="Times New Roman" w:hAnsi="Times New Roman" w:cs="Times New Roman"/>
          <w:sz w:val="24"/>
          <w:szCs w:val="24"/>
        </w:rPr>
        <w:t xml:space="preserve">como “el conjunto de elementos que, en el proceso de interacción del usuario con el entorno, permite la realización de las actividades previstas en él”. </w:t>
      </w:r>
    </w:p>
    <w:p w:rsidR="00244AC5" w:rsidRPr="003B4602" w:rsidRDefault="00A43886" w:rsidP="003B4602">
      <w:pPr>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 xml:space="preserve">En base a estos conceptos, en materia campañas electorales se deben tener en cuenta los siguientes eslabones de la cadena de accesibilidad: </w:t>
      </w:r>
    </w:p>
    <w:bookmarkEnd w:id="1"/>
    <w:p w:rsidR="00244AC5" w:rsidRPr="003B4602" w:rsidRDefault="00244AC5" w:rsidP="003B4602">
      <w:pPr>
        <w:numPr>
          <w:ilvl w:val="0"/>
          <w:numId w:val="8"/>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Accesibilidad </w:t>
      </w:r>
      <w:r w:rsidRPr="003B4602">
        <w:rPr>
          <w:rFonts w:ascii="Times New Roman" w:hAnsi="Times New Roman" w:cs="Times New Roman"/>
          <w:b/>
          <w:bCs/>
          <w:sz w:val="24"/>
          <w:szCs w:val="24"/>
        </w:rPr>
        <w:t>desde el lugar de residencia hasta el lugar donde se celebra el acto electoral</w:t>
      </w:r>
      <w:r w:rsidRPr="003B4602">
        <w:rPr>
          <w:rFonts w:ascii="Times New Roman" w:hAnsi="Times New Roman" w:cs="Times New Roman"/>
          <w:sz w:val="24"/>
          <w:szCs w:val="24"/>
        </w:rPr>
        <w:t>, incluyendo la accesibilidad del propio medio de transporte utilizado. Se incluyen los alrededores del lugar como transporte, aparcamientos, itinerarios peatonales accesibles, señalización e información, etc.</w:t>
      </w:r>
    </w:p>
    <w:p w:rsidR="00244AC5" w:rsidRPr="003B4602" w:rsidRDefault="00244AC5" w:rsidP="003B4602">
      <w:pPr>
        <w:numPr>
          <w:ilvl w:val="0"/>
          <w:numId w:val="8"/>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Accesibilidad en el </w:t>
      </w:r>
      <w:r w:rsidRPr="003B4602">
        <w:rPr>
          <w:rFonts w:ascii="Times New Roman" w:hAnsi="Times New Roman" w:cs="Times New Roman"/>
          <w:b/>
          <w:bCs/>
          <w:sz w:val="24"/>
          <w:szCs w:val="24"/>
        </w:rPr>
        <w:t>lugar donde se celebra el acto electoral</w:t>
      </w:r>
      <w:r w:rsidRPr="003B4602">
        <w:rPr>
          <w:rFonts w:ascii="Times New Roman" w:hAnsi="Times New Roman" w:cs="Times New Roman"/>
          <w:sz w:val="24"/>
          <w:szCs w:val="24"/>
        </w:rPr>
        <w:t xml:space="preserve">, debate, reunión, etc. En este caso se debe tener en cuenta la accesibilidad en los accesos, vestíbulos, recorridos, las zonas comunes, ascensores, escaleras, rampas, puntos de atención al usuario, aseos, zonas de descanso, salas de reuniones, salones de actos, pabellones, señalización e información, evacuación en caso de emergencia, espacios reservados, etc. </w:t>
      </w:r>
    </w:p>
    <w:p w:rsidR="00244AC5" w:rsidRPr="003B4602" w:rsidRDefault="00244AC5" w:rsidP="003B4602">
      <w:pPr>
        <w:numPr>
          <w:ilvl w:val="0"/>
          <w:numId w:val="8"/>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Accesibilidad </w:t>
      </w:r>
      <w:r w:rsidRPr="003B4602">
        <w:rPr>
          <w:rFonts w:ascii="Times New Roman" w:hAnsi="Times New Roman" w:cs="Times New Roman"/>
          <w:b/>
          <w:bCs/>
          <w:sz w:val="24"/>
          <w:szCs w:val="24"/>
        </w:rPr>
        <w:t>durante el acto electoral y la campaña</w:t>
      </w:r>
      <w:r w:rsidRPr="003B4602">
        <w:rPr>
          <w:rFonts w:ascii="Times New Roman" w:hAnsi="Times New Roman" w:cs="Times New Roman"/>
          <w:sz w:val="24"/>
          <w:szCs w:val="24"/>
        </w:rPr>
        <w:t xml:space="preserve">: información en braille y lectura fácil, disposición de bucle magnético e intérprete de lengua de signos, vídeos con subtítulos e intérprete, etc. </w:t>
      </w:r>
    </w:p>
    <w:p w:rsidR="00244AC5" w:rsidRPr="003B4602" w:rsidRDefault="00244AC5" w:rsidP="003B4602">
      <w:pPr>
        <w:numPr>
          <w:ilvl w:val="0"/>
          <w:numId w:val="8"/>
        </w:numPr>
        <w:spacing w:after="200" w:line="276" w:lineRule="auto"/>
        <w:rPr>
          <w:rFonts w:ascii="Times New Roman" w:hAnsi="Times New Roman" w:cs="Times New Roman"/>
          <w:sz w:val="24"/>
          <w:szCs w:val="24"/>
        </w:rPr>
      </w:pPr>
      <w:r w:rsidRPr="003B4602">
        <w:rPr>
          <w:rFonts w:ascii="Times New Roman" w:hAnsi="Times New Roman" w:cs="Times New Roman"/>
          <w:sz w:val="24"/>
          <w:szCs w:val="24"/>
        </w:rPr>
        <w:t xml:space="preserve">Accesibilidad en el </w:t>
      </w:r>
      <w:r w:rsidRPr="003B4602">
        <w:rPr>
          <w:rFonts w:ascii="Times New Roman" w:hAnsi="Times New Roman" w:cs="Times New Roman"/>
          <w:b/>
          <w:bCs/>
          <w:sz w:val="24"/>
          <w:szCs w:val="24"/>
        </w:rPr>
        <w:t>camino de vuelta a casa</w:t>
      </w:r>
      <w:r w:rsidRPr="003B4602">
        <w:rPr>
          <w:rFonts w:ascii="Times New Roman" w:hAnsi="Times New Roman" w:cs="Times New Roman"/>
          <w:sz w:val="24"/>
          <w:szCs w:val="24"/>
        </w:rPr>
        <w:t>.</w:t>
      </w:r>
    </w:p>
    <w:p w:rsidR="00322853" w:rsidRPr="003B4602" w:rsidRDefault="0011398F" w:rsidP="003B4602">
      <w:pPr>
        <w:spacing w:after="200" w:line="276" w:lineRule="auto"/>
        <w:ind w:firstLine="708"/>
        <w:rPr>
          <w:rFonts w:ascii="Times New Roman" w:hAnsi="Times New Roman" w:cs="Times New Roman"/>
          <w:sz w:val="24"/>
          <w:szCs w:val="24"/>
        </w:rPr>
      </w:pPr>
      <w:r w:rsidRPr="003B4602">
        <w:rPr>
          <w:rFonts w:ascii="Times New Roman" w:hAnsi="Times New Roman" w:cs="Times New Roman"/>
          <w:sz w:val="24"/>
          <w:szCs w:val="24"/>
        </w:rPr>
        <w:t>En cualquier caso</w:t>
      </w:r>
      <w:r w:rsidR="007A7428">
        <w:rPr>
          <w:rFonts w:ascii="Times New Roman" w:hAnsi="Times New Roman" w:cs="Times New Roman"/>
          <w:sz w:val="24"/>
          <w:szCs w:val="24"/>
        </w:rPr>
        <w:t>,</w:t>
      </w:r>
      <w:r w:rsidRPr="003B4602">
        <w:rPr>
          <w:rFonts w:ascii="Times New Roman" w:hAnsi="Times New Roman" w:cs="Times New Roman"/>
          <w:sz w:val="24"/>
          <w:szCs w:val="24"/>
        </w:rPr>
        <w:t xml:space="preserve"> se deberá consultar la normativa de accesibilidad vigente tanto a Estatal, de Comunidad Autónoma o Local en materia de accesibilidad física, sensorial y cognitiva o la inclusión de las personas con discapacidad en este ámbito.</w:t>
      </w:r>
    </w:p>
    <w:p w:rsidR="00244AC5" w:rsidRPr="00C4770B" w:rsidRDefault="00244AC5" w:rsidP="00C4770B">
      <w:pPr>
        <w:pStyle w:val="Epigrafeprincipal"/>
        <w:jc w:val="both"/>
        <w:rPr>
          <w:rFonts w:ascii="Times New Roman" w:hAnsi="Times New Roman" w:cs="Times New Roman"/>
          <w:b/>
          <w:bCs/>
          <w:color w:val="C00000"/>
          <w:sz w:val="24"/>
          <w:szCs w:val="24"/>
        </w:rPr>
      </w:pPr>
      <w:r w:rsidRPr="00C4770B">
        <w:rPr>
          <w:rFonts w:ascii="Times New Roman" w:hAnsi="Times New Roman" w:cs="Times New Roman"/>
          <w:b/>
          <w:bCs/>
          <w:color w:val="C00000"/>
          <w:sz w:val="24"/>
          <w:szCs w:val="24"/>
        </w:rPr>
        <w:t>4. C</w:t>
      </w:r>
      <w:r w:rsidR="00C4770B" w:rsidRPr="00C4770B">
        <w:rPr>
          <w:rFonts w:ascii="Times New Roman" w:hAnsi="Times New Roman" w:cs="Times New Roman"/>
          <w:b/>
          <w:bCs/>
          <w:color w:val="C00000"/>
          <w:sz w:val="24"/>
          <w:szCs w:val="24"/>
        </w:rPr>
        <w:t>ampaña electoral accesible</w:t>
      </w:r>
    </w:p>
    <w:p w:rsidR="00244AC5" w:rsidRPr="00C4770B" w:rsidRDefault="00244AC5" w:rsidP="00C4770B">
      <w:pPr>
        <w:pStyle w:val="Primernivel"/>
        <w:ind w:left="0" w:firstLine="0"/>
        <w:jc w:val="both"/>
        <w:rPr>
          <w:rFonts w:ascii="Times New Roman" w:hAnsi="Times New Roman" w:cs="Times New Roman"/>
          <w:sz w:val="24"/>
          <w:szCs w:val="24"/>
        </w:rPr>
      </w:pPr>
      <w:r w:rsidRPr="00C4770B">
        <w:rPr>
          <w:rFonts w:ascii="Times New Roman" w:hAnsi="Times New Roman" w:cs="Times New Roman"/>
          <w:sz w:val="24"/>
          <w:szCs w:val="24"/>
        </w:rPr>
        <w:t xml:space="preserve">4.1. </w:t>
      </w:r>
      <w:r w:rsidR="00C4770B">
        <w:rPr>
          <w:rFonts w:ascii="Times New Roman" w:hAnsi="Times New Roman" w:cs="Times New Roman"/>
          <w:sz w:val="24"/>
          <w:szCs w:val="24"/>
        </w:rPr>
        <w:t xml:space="preserve"> </w:t>
      </w:r>
      <w:r w:rsidRPr="00C4770B">
        <w:rPr>
          <w:rFonts w:ascii="Times New Roman" w:hAnsi="Times New Roman" w:cs="Times New Roman"/>
          <w:sz w:val="24"/>
          <w:szCs w:val="24"/>
        </w:rPr>
        <w:t>Campañas en lugares accesibles</w:t>
      </w:r>
    </w:p>
    <w:p w:rsidR="00244AC5" w:rsidRDefault="00244AC5" w:rsidP="00E62808">
      <w:pPr>
        <w:pStyle w:val="Textonormal"/>
        <w:rPr>
          <w:rFonts w:ascii="Minion Pro" w:hAnsi="Minion Pro"/>
        </w:rPr>
      </w:pP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Las campañas que se lleven a cabo los locales oficiales y lugares públicos, o cualesquiera otros espacios o recintos autorizados deben ser accesibles en los siguientes niveles accesibilidad:</w:t>
      </w:r>
    </w:p>
    <w:p w:rsidR="001F7CFC" w:rsidRPr="001F7CFC" w:rsidRDefault="00244AC5" w:rsidP="001F7CFC">
      <w:pPr>
        <w:pStyle w:val="Textonormal"/>
        <w:numPr>
          <w:ilvl w:val="0"/>
          <w:numId w:val="9"/>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Física</w:t>
      </w:r>
      <w:r w:rsidRPr="003B4602">
        <w:rPr>
          <w:rFonts w:ascii="Times New Roman" w:hAnsi="Times New Roman" w:cs="Times New Roman"/>
          <w:sz w:val="24"/>
          <w:szCs w:val="24"/>
        </w:rPr>
        <w:t>: rampas, ascensores, escaleras, aseos, mesas de urnas, cabinas de voto, etc.</w:t>
      </w:r>
    </w:p>
    <w:p w:rsidR="00244AC5" w:rsidRPr="003B4602" w:rsidRDefault="00244AC5" w:rsidP="003B4602">
      <w:pPr>
        <w:pStyle w:val="Textonormal"/>
        <w:numPr>
          <w:ilvl w:val="0"/>
          <w:numId w:val="9"/>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Auditiva</w:t>
      </w:r>
      <w:r w:rsidRPr="003B4602">
        <w:rPr>
          <w:rFonts w:ascii="Times New Roman" w:hAnsi="Times New Roman" w:cs="Times New Roman"/>
          <w:sz w:val="24"/>
          <w:szCs w:val="24"/>
        </w:rPr>
        <w:t xml:space="preserve">: bucle magnético, intérprete de lengua de signos, </w:t>
      </w:r>
      <w:r w:rsidR="00C87C7D" w:rsidRPr="003B4602">
        <w:rPr>
          <w:rFonts w:ascii="Times New Roman" w:hAnsi="Times New Roman" w:cs="Times New Roman"/>
          <w:sz w:val="24"/>
          <w:szCs w:val="24"/>
        </w:rPr>
        <w:t xml:space="preserve">subtítulos, etc. </w:t>
      </w:r>
    </w:p>
    <w:p w:rsidR="00244AC5" w:rsidRPr="003B4602" w:rsidRDefault="00244AC5" w:rsidP="003B4602">
      <w:pPr>
        <w:pStyle w:val="Textonormal"/>
        <w:numPr>
          <w:ilvl w:val="0"/>
          <w:numId w:val="9"/>
        </w:numPr>
        <w:spacing w:after="200" w:line="276" w:lineRule="auto"/>
        <w:rPr>
          <w:rFonts w:ascii="Times New Roman" w:hAnsi="Times New Roman" w:cs="Times New Roman"/>
          <w:sz w:val="24"/>
          <w:szCs w:val="24"/>
        </w:rPr>
      </w:pPr>
      <w:r w:rsidRPr="003B4602">
        <w:rPr>
          <w:rFonts w:ascii="Times New Roman" w:hAnsi="Times New Roman" w:cs="Times New Roman"/>
          <w:b/>
          <w:bCs/>
          <w:sz w:val="24"/>
          <w:szCs w:val="24"/>
        </w:rPr>
        <w:t>Visual</w:t>
      </w:r>
      <w:r w:rsidRPr="003B4602">
        <w:rPr>
          <w:rFonts w:ascii="Times New Roman" w:hAnsi="Times New Roman" w:cs="Times New Roman"/>
          <w:sz w:val="24"/>
          <w:szCs w:val="24"/>
        </w:rPr>
        <w:t xml:space="preserve">: kit de voto accesible, información en braille en la urna, cabina de voto accesible, etc.  </w:t>
      </w:r>
    </w:p>
    <w:p w:rsidR="00244AC5" w:rsidRPr="003B4602" w:rsidRDefault="00244AC5" w:rsidP="003B4602">
      <w:pPr>
        <w:pStyle w:val="Textonormal"/>
        <w:numPr>
          <w:ilvl w:val="0"/>
          <w:numId w:val="9"/>
        </w:numPr>
        <w:spacing w:after="200" w:line="276" w:lineRule="auto"/>
        <w:ind w:left="794" w:hanging="357"/>
        <w:rPr>
          <w:rFonts w:ascii="Times New Roman" w:hAnsi="Times New Roman" w:cs="Times New Roman"/>
          <w:sz w:val="24"/>
          <w:szCs w:val="24"/>
        </w:rPr>
      </w:pPr>
      <w:r w:rsidRPr="003B4602">
        <w:rPr>
          <w:rFonts w:ascii="Times New Roman" w:hAnsi="Times New Roman" w:cs="Times New Roman"/>
          <w:b/>
          <w:bCs/>
          <w:sz w:val="24"/>
          <w:szCs w:val="24"/>
        </w:rPr>
        <w:t>Cognitiva</w:t>
      </w:r>
      <w:r w:rsidRPr="003B4602">
        <w:rPr>
          <w:rFonts w:ascii="Times New Roman" w:hAnsi="Times New Roman" w:cs="Times New Roman"/>
          <w:sz w:val="24"/>
          <w:szCs w:val="24"/>
        </w:rPr>
        <w:t xml:space="preserve">: información en lectura fácil, señalización, disposición pictogramas, etc. </w:t>
      </w:r>
    </w:p>
    <w:p w:rsidR="00A43886" w:rsidRPr="003B4602" w:rsidRDefault="00A43886" w:rsidP="003B4602">
      <w:pPr>
        <w:pStyle w:val="Textonormal"/>
        <w:numPr>
          <w:ilvl w:val="0"/>
          <w:numId w:val="9"/>
        </w:numPr>
        <w:spacing w:after="200" w:line="276" w:lineRule="auto"/>
        <w:ind w:left="794" w:hanging="357"/>
        <w:rPr>
          <w:rFonts w:ascii="Times New Roman" w:hAnsi="Times New Roman" w:cs="Times New Roman"/>
          <w:sz w:val="24"/>
          <w:szCs w:val="24"/>
        </w:rPr>
      </w:pPr>
      <w:r w:rsidRPr="003B4602">
        <w:rPr>
          <w:rFonts w:ascii="Times New Roman" w:hAnsi="Times New Roman" w:cs="Times New Roman"/>
          <w:b/>
          <w:bCs/>
          <w:sz w:val="24"/>
          <w:szCs w:val="24"/>
        </w:rPr>
        <w:t>Social</w:t>
      </w:r>
      <w:r w:rsidRPr="003B4602">
        <w:rPr>
          <w:rFonts w:ascii="Times New Roman" w:hAnsi="Times New Roman" w:cs="Times New Roman"/>
          <w:sz w:val="24"/>
          <w:szCs w:val="24"/>
        </w:rPr>
        <w:t>: La accesibilidad social es clave para lograr la verdadera inclusión de las personas con discapacidad y/o con necesidades especiales, ya que sin el compromiso de la sociedad civil alineada con estas propuestas de mejora y sin la alineación también de las diferentes administraciones, será imposible conseguir derribar las barreras sociales existentes para completar la equidad y justicia social entre los grupos más vulnerables y el resto de la población, ya que hay que alejarse  de paternalismos, prejuicios, estereotipos e incluso estigmas existentes, así como el erróneo enfoque de políticas y acciones más cercanas a caridad y la beneficencia a la que son sometidos en ocasiones las personas con discapacidad</w:t>
      </w: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En caso de que no lo sean se puede realizar una queja formal, ya que como se ha comentado anteriormente, desde el 4 de diciembre de 2017 es obligatorio que dichos espacios sean accesibles</w:t>
      </w:r>
      <w:r w:rsidR="007A7428">
        <w:rPr>
          <w:rFonts w:ascii="Times New Roman" w:hAnsi="Times New Roman" w:cs="Times New Roman"/>
          <w:sz w:val="24"/>
          <w:szCs w:val="24"/>
        </w:rPr>
        <w:t xml:space="preserve"> (BOE, 2013)</w:t>
      </w:r>
      <w:r w:rsidRPr="003B4602">
        <w:rPr>
          <w:rFonts w:ascii="Times New Roman" w:hAnsi="Times New Roman" w:cs="Times New Roman"/>
          <w:sz w:val="24"/>
          <w:szCs w:val="24"/>
        </w:rPr>
        <w:t xml:space="preserve">. </w:t>
      </w:r>
    </w:p>
    <w:p w:rsidR="00244AC5" w:rsidRPr="00C4770B" w:rsidRDefault="00244AC5" w:rsidP="00C4770B">
      <w:pPr>
        <w:pStyle w:val="Primernivel"/>
        <w:ind w:left="0" w:firstLine="0"/>
        <w:jc w:val="both"/>
        <w:rPr>
          <w:rFonts w:ascii="Times New Roman" w:hAnsi="Times New Roman" w:cs="Times New Roman"/>
          <w:sz w:val="24"/>
          <w:szCs w:val="24"/>
        </w:rPr>
      </w:pPr>
      <w:r w:rsidRPr="00C4770B">
        <w:rPr>
          <w:rFonts w:ascii="Times New Roman" w:hAnsi="Times New Roman" w:cs="Times New Roman"/>
          <w:sz w:val="24"/>
          <w:szCs w:val="24"/>
        </w:rPr>
        <w:t>4.2. Accesibilidad en el material de campaña.</w:t>
      </w: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 xml:space="preserve">La accesibilidad a la información es fundamental para poder decidir el voto a un partido u otro, por ello, es necesario que la campaña electoral sea accesible, tal y como viene recogido en el marco legal vigente. </w:t>
      </w: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Las campañas institucionales en soporte audiovisual que informen sobre las elecciones y el derecho al voto deben estar subtituladas, audiodescritas, y en lengua de signos. Además, los servicios de atención telefónica que se pongan en marcha también deberán ser accesibles, especialmente para las personas sordas, con discapacidad auditiva y sordociegas</w:t>
      </w:r>
      <w:r w:rsidR="007A7428">
        <w:rPr>
          <w:rFonts w:ascii="Times New Roman" w:hAnsi="Times New Roman" w:cs="Times New Roman"/>
          <w:sz w:val="24"/>
          <w:szCs w:val="24"/>
        </w:rPr>
        <w:t xml:space="preserve"> (Cermi, 2015)</w:t>
      </w:r>
      <w:r w:rsidRPr="003B4602">
        <w:rPr>
          <w:rFonts w:ascii="Times New Roman" w:hAnsi="Times New Roman" w:cs="Times New Roman"/>
          <w:sz w:val="24"/>
          <w:szCs w:val="24"/>
        </w:rPr>
        <w:t xml:space="preserve">. </w:t>
      </w: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Además, toda esta información deberá ofrecerse de forma clara, sencilla y fácilmente entendible, así como en formato de lectura fácil para facilitar su comprensión a personas con discapacidad intelectual.</w:t>
      </w: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 xml:space="preserve">Si la campaña electoral en sí no es accesible, se puede realizar una queja formal en el propio partido político. </w:t>
      </w:r>
    </w:p>
    <w:p w:rsidR="00244AC5" w:rsidRPr="003B4602" w:rsidRDefault="00244AC5" w:rsidP="003B4602">
      <w:pPr>
        <w:pStyle w:val="Textonormal"/>
        <w:spacing w:after="200" w:line="276" w:lineRule="auto"/>
        <w:ind w:firstLine="709"/>
        <w:rPr>
          <w:rFonts w:ascii="Times New Roman" w:hAnsi="Times New Roman" w:cs="Times New Roman"/>
          <w:sz w:val="24"/>
          <w:szCs w:val="24"/>
        </w:rPr>
      </w:pPr>
      <w:r w:rsidRPr="003B4602">
        <w:rPr>
          <w:rFonts w:ascii="Times New Roman" w:hAnsi="Times New Roman" w:cs="Times New Roman"/>
          <w:sz w:val="24"/>
          <w:szCs w:val="24"/>
        </w:rPr>
        <w:t>En cuanto a la propaganda electoral, los candidatos, partidos políticos, federaciones, coaliciones y las agrupaciones de electores procurarán que la propaganda electoral sea accesible: medios de comunicación (radio, televisión, prensa, etc.), página web, documentos escritos, etc</w:t>
      </w:r>
      <w:r w:rsidR="007A7428">
        <w:rPr>
          <w:rFonts w:ascii="Times New Roman" w:hAnsi="Times New Roman" w:cs="Times New Roman"/>
          <w:sz w:val="24"/>
          <w:szCs w:val="24"/>
        </w:rPr>
        <w:t xml:space="preserve"> (Corbalán, 2011)</w:t>
      </w:r>
      <w:r w:rsidRPr="003B4602">
        <w:rPr>
          <w:rFonts w:ascii="Times New Roman" w:hAnsi="Times New Roman" w:cs="Times New Roman"/>
          <w:sz w:val="24"/>
          <w:szCs w:val="24"/>
        </w:rPr>
        <w:t>.</w:t>
      </w:r>
    </w:p>
    <w:p w:rsidR="00C87C7D" w:rsidRPr="003B4602" w:rsidRDefault="004C10BC" w:rsidP="003B4602">
      <w:pPr>
        <w:pStyle w:val="Textonormal"/>
        <w:spacing w:after="200" w:line="276" w:lineRule="auto"/>
        <w:ind w:firstLine="709"/>
        <w:rPr>
          <w:rFonts w:ascii="Times New Roman" w:hAnsi="Times New Roman" w:cs="Times New Roman"/>
          <w:sz w:val="24"/>
          <w:szCs w:val="24"/>
        </w:rPr>
      </w:pPr>
      <w:bookmarkStart w:id="2" w:name="_Hlk141340386"/>
      <w:r w:rsidRPr="003B4602">
        <w:rPr>
          <w:rFonts w:ascii="Times New Roman" w:hAnsi="Times New Roman" w:cs="Times New Roman"/>
          <w:sz w:val="24"/>
          <w:szCs w:val="24"/>
        </w:rPr>
        <w:t>Por último, conviene hacer referencia al recién publicado Real Decreto 674/2023, de 18 de julio, por el que se aprueba el Reglamento de las condiciones de utilización de la lengua de signos española y de los medios de apoyo la comunicación oral para las personas sordas, con discapacidad auditiva y sordociegas, sobre el que se ha hecho referencia en el apartado 2. Este reglamento, que desarrolla la Ley 27/2007, de 23 de octubre, por la que se reconocen las lenguas de signos españolas y se regulan los medios de apoyo a la comunicación oral de las personas sordas, con discapacidad auditiva y sordociegas, recalca la obligatoriedad de las administraciones públicas de garantizar la accesibilidad al colectivo en los diferentes actos electorales con: intérpretes de lengua de signos, bucles de inducción magnética, subtitulado y con cualquier medio de apoyo a la comunicación oral.</w:t>
      </w:r>
    </w:p>
    <w:bookmarkEnd w:id="2"/>
    <w:p w:rsidR="001F7CFC" w:rsidRPr="00C4770B" w:rsidRDefault="00002BD7" w:rsidP="001F7CFC">
      <w:pPr>
        <w:pStyle w:val="Epigrafeprincipal"/>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5</w:t>
      </w:r>
      <w:r w:rsidR="001F7CFC" w:rsidRPr="00C4770B">
        <w:rPr>
          <w:rFonts w:ascii="Times New Roman" w:hAnsi="Times New Roman" w:cs="Times New Roman"/>
          <w:b/>
          <w:bCs/>
          <w:color w:val="C00000"/>
          <w:sz w:val="24"/>
          <w:szCs w:val="24"/>
        </w:rPr>
        <w:t xml:space="preserve">. </w:t>
      </w:r>
      <w:r w:rsidR="001F7CFC">
        <w:rPr>
          <w:rFonts w:ascii="Times New Roman" w:hAnsi="Times New Roman" w:cs="Times New Roman"/>
          <w:b/>
          <w:bCs/>
          <w:color w:val="C00000"/>
          <w:sz w:val="24"/>
          <w:szCs w:val="24"/>
        </w:rPr>
        <w:t xml:space="preserve">Conclusiones </w:t>
      </w:r>
    </w:p>
    <w:p w:rsidR="001F7CFC" w:rsidRPr="001F7CFC" w:rsidRDefault="001F7CFC" w:rsidP="001F7CFC">
      <w:pPr>
        <w:spacing w:after="200" w:line="276" w:lineRule="auto"/>
        <w:ind w:firstLine="709"/>
        <w:jc w:val="both"/>
        <w:rPr>
          <w:rFonts w:ascii="Times New Roman" w:hAnsi="Times New Roman" w:cs="Times New Roman"/>
          <w:sz w:val="24"/>
          <w:szCs w:val="24"/>
        </w:rPr>
      </w:pPr>
      <w:r w:rsidRPr="001F7CFC">
        <w:rPr>
          <w:rFonts w:ascii="Times New Roman" w:hAnsi="Times New Roman" w:cs="Times New Roman"/>
          <w:sz w:val="24"/>
          <w:szCs w:val="24"/>
        </w:rPr>
        <w:t xml:space="preserve">Tras observar el nivel de accesibilidad en las diferentes campañas electorales, las necesidades que surgen y la situación de las personas beneficiarias de las medidas que se deben implantar en cualquier proceso electoral, se observa que aún queda mucho trabajo por desarrollar tanto a nivel de formación, concienciación, como la puesta en marcha de medidas de mejora. </w:t>
      </w:r>
    </w:p>
    <w:p w:rsidR="001F7CFC" w:rsidRDefault="001F7CFC" w:rsidP="001F7CFC">
      <w:pPr>
        <w:spacing w:after="200" w:line="276" w:lineRule="auto"/>
        <w:ind w:firstLine="709"/>
        <w:jc w:val="both"/>
        <w:rPr>
          <w:rFonts w:ascii="Times New Roman" w:hAnsi="Times New Roman" w:cs="Times New Roman"/>
          <w:sz w:val="24"/>
          <w:szCs w:val="24"/>
        </w:rPr>
      </w:pPr>
      <w:r w:rsidRPr="001F7CFC">
        <w:rPr>
          <w:rFonts w:ascii="Times New Roman" w:hAnsi="Times New Roman" w:cs="Times New Roman"/>
          <w:sz w:val="24"/>
          <w:szCs w:val="24"/>
        </w:rPr>
        <w:t>Estas barreras están relacionadas con una variedad de factores, como la falta de acceso físico a los lugares de campaña, la falta de medios de transporte adecuados, la falta de información y comunicación accesibles, y la falta de apoyo y recursos para que las personas con discapacidad puedan acceder a la información de las campañas y a los lugares donde se celebran.</w:t>
      </w:r>
    </w:p>
    <w:p w:rsidR="001F7CFC" w:rsidRDefault="001F7CFC" w:rsidP="001F7CFC">
      <w:pPr>
        <w:spacing w:after="200" w:line="276" w:lineRule="auto"/>
        <w:ind w:firstLine="709"/>
        <w:jc w:val="both"/>
        <w:rPr>
          <w:rFonts w:ascii="Times New Roman" w:hAnsi="Times New Roman" w:cs="Times New Roman"/>
          <w:sz w:val="24"/>
          <w:szCs w:val="24"/>
        </w:rPr>
      </w:pPr>
      <w:r w:rsidRPr="001F7CFC">
        <w:rPr>
          <w:rFonts w:ascii="Times New Roman" w:hAnsi="Times New Roman" w:cs="Times New Roman"/>
          <w:sz w:val="24"/>
          <w:szCs w:val="24"/>
        </w:rPr>
        <w:t>Esta situación muestra que los actores políticos no prestan suficiente atención y consideración a la implementación de políticas inclusivas y de acceso universal, especialmente por el desconocimiento del alcance que tienen cada una de las medidas de accesibilidad y las acciones que se pueden llegar a implantar para mejorar la calidad de vida de todos los ciudadanos.</w:t>
      </w:r>
    </w:p>
    <w:p w:rsidR="003235E0" w:rsidRPr="001F7CFC" w:rsidRDefault="003235E0" w:rsidP="001F7CFC">
      <w:pPr>
        <w:spacing w:after="200" w:line="276" w:lineRule="auto"/>
        <w:ind w:firstLine="709"/>
        <w:jc w:val="both"/>
        <w:rPr>
          <w:rFonts w:ascii="Times New Roman" w:hAnsi="Times New Roman" w:cs="Times New Roman"/>
          <w:sz w:val="24"/>
          <w:szCs w:val="24"/>
        </w:rPr>
      </w:pPr>
      <w:r>
        <w:rPr>
          <w:rFonts w:ascii="Times New Roman" w:hAnsi="Times New Roman" w:cs="Times New Roman"/>
          <w:sz w:val="24"/>
          <w:szCs w:val="24"/>
        </w:rPr>
        <w:t>Es por ello que las medidas que aquí se plantean han de ser tenidas en cuenta para lograr una inclusión real de las personas con discapacidad o con cualquier tipo de necesidad.</w:t>
      </w:r>
    </w:p>
    <w:p w:rsidR="00244AC5" w:rsidRPr="00EF5E08" w:rsidRDefault="00EF5E08" w:rsidP="00C4770B">
      <w:pPr>
        <w:pStyle w:val="Epigrafeprincipal"/>
        <w:jc w:val="both"/>
        <w:rPr>
          <w:rFonts w:ascii="Times New Roman" w:hAnsi="Times New Roman" w:cs="Times New Roman"/>
          <w:b/>
          <w:bCs/>
          <w:sz w:val="24"/>
          <w:szCs w:val="24"/>
        </w:rPr>
      </w:pPr>
      <w:r w:rsidRPr="00EF5E08">
        <w:rPr>
          <w:rFonts w:ascii="Times New Roman" w:hAnsi="Times New Roman" w:cs="Times New Roman"/>
          <w:b/>
          <w:bCs/>
          <w:sz w:val="24"/>
          <w:szCs w:val="24"/>
        </w:rPr>
        <w:t>Referencias b</w:t>
      </w:r>
      <w:r w:rsidR="00C4770B" w:rsidRPr="00EF5E08">
        <w:rPr>
          <w:rFonts w:ascii="Times New Roman" w:hAnsi="Times New Roman" w:cs="Times New Roman"/>
          <w:b/>
          <w:bCs/>
          <w:sz w:val="24"/>
          <w:szCs w:val="24"/>
        </w:rPr>
        <w:t>ibliogr</w:t>
      </w:r>
      <w:r w:rsidRPr="00EF5E08">
        <w:rPr>
          <w:rFonts w:ascii="Times New Roman" w:hAnsi="Times New Roman" w:cs="Times New Roman"/>
          <w:b/>
          <w:bCs/>
          <w:sz w:val="24"/>
          <w:szCs w:val="24"/>
        </w:rPr>
        <w:t>áficas</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Adhesión de España al Convenio Internacional sobre Eliminación de todas las Formas de Discriminación Racial, aprobado por la Asamblea General de las Naciones Unidas el 21 de diciembre de 1965, con una reserva a la totalidad del artículo XXII (Jurisdicción del Tribunal Internacional de Justicia), de 17 de mayo, BOE núm. 118 § (1969)</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AENOR. (23007). UNE 170001-1:2007. Accesibilidad universal. Parte 1: Criterios DALCO para facilitar la accesibilidad al entorno.</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Carta de los derechos fundamentales de la Unión Europea. Diario Oficial de las Comunidades Europeas, 18 de diciembre de 2000</w:t>
      </w:r>
      <w:r>
        <w:rPr>
          <w:rFonts w:ascii="Times New Roman" w:hAnsi="Times New Roman" w:cs="Times New Roman"/>
          <w:sz w:val="24"/>
          <w:szCs w:val="24"/>
        </w:rPr>
        <w:t>.</w:t>
      </w:r>
    </w:p>
    <w:p w:rsidR="00244AC5" w:rsidRPr="008E6530" w:rsidRDefault="00244AC5" w:rsidP="008E6530">
      <w:pPr>
        <w:spacing w:after="200" w:line="276" w:lineRule="auto"/>
        <w:ind w:firstLine="709"/>
        <w:jc w:val="both"/>
        <w:rPr>
          <w:rFonts w:ascii="Times New Roman" w:hAnsi="Times New Roman" w:cs="Times New Roman"/>
          <w:sz w:val="24"/>
          <w:szCs w:val="24"/>
        </w:rPr>
      </w:pPr>
      <w:r w:rsidRPr="008E6530">
        <w:rPr>
          <w:rFonts w:ascii="Times New Roman" w:hAnsi="Times New Roman" w:cs="Times New Roman"/>
          <w:sz w:val="24"/>
          <w:szCs w:val="24"/>
        </w:rPr>
        <w:t>Cermi. (2015). Elecciones generales 2015. Manual de Garantía del derecho del voto y de accesibilidad del proceso electoral para personas con discapacidad.</w:t>
      </w:r>
    </w:p>
    <w:p w:rsidR="00244AC5" w:rsidRPr="008E6530" w:rsidRDefault="00244AC5" w:rsidP="008E6530">
      <w:pPr>
        <w:spacing w:after="200" w:line="276" w:lineRule="auto"/>
        <w:ind w:firstLine="709"/>
        <w:jc w:val="both"/>
        <w:rPr>
          <w:rFonts w:ascii="Times New Roman" w:hAnsi="Times New Roman" w:cs="Times New Roman"/>
          <w:sz w:val="24"/>
          <w:szCs w:val="24"/>
        </w:rPr>
      </w:pPr>
      <w:r w:rsidRPr="008E6530">
        <w:rPr>
          <w:rFonts w:ascii="Times New Roman" w:hAnsi="Times New Roman" w:cs="Times New Roman"/>
          <w:sz w:val="24"/>
          <w:szCs w:val="24"/>
        </w:rPr>
        <w:t>Comisión Europea. (2010). Estrategia Europea sobre Discapacidad 2010-2020: un compromiso renovado para una Europa sin barreras.</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Constitución Española. Boletín Oficial del Estado, 29 de diciembre, BOE núm. 311 § (1978)</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 xml:space="preserve">Corbalán Pinar, A. (2011). Accesibilidad en las elecciones. Recuperado de </w:t>
      </w:r>
      <w:hyperlink r:id="rId8" w:history="1">
        <w:r w:rsidRPr="00A15698">
          <w:rPr>
            <w:rStyle w:val="Hipervnculo"/>
            <w:rFonts w:ascii="Times New Roman" w:hAnsi="Times New Roman" w:cs="Times New Roman"/>
            <w:sz w:val="24"/>
            <w:szCs w:val="24"/>
          </w:rPr>
          <w:t>http://antoniocorbalanpinar.com/index.php/blogantoniocorbalanpinar/glosario/item/43-accesibilidad-en-las-elecciones</w:t>
        </w:r>
      </w:hyperlink>
      <w:r w:rsidRPr="00794192">
        <w:rPr>
          <w:rFonts w:ascii="Times New Roman" w:hAnsi="Times New Roman" w:cs="Times New Roman"/>
          <w:sz w:val="24"/>
          <w:szCs w:val="24"/>
        </w:rPr>
        <w:t>.</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Declaración Universal de Derechos Humanos (2015). Recuperado de http://www.un.org/es/documents/udhr/UDHR_booklet_SP_web.pdf.</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Instrumento de Ratificación de España del Pacto Internacional de Derechos Civiles y Políticos, hecho en Nueva York el 19 de diciembre de 1966. Boletín Oficial del Estado, 30 de abril de 1977, núm. 103.</w:t>
      </w:r>
    </w:p>
    <w:p w:rsidR="003235E0" w:rsidRDefault="003235E0" w:rsidP="003235E0">
      <w:pPr>
        <w:spacing w:after="200" w:line="276" w:lineRule="auto"/>
        <w:ind w:firstLine="709"/>
        <w:jc w:val="both"/>
        <w:rPr>
          <w:rFonts w:ascii="Times New Roman" w:hAnsi="Times New Roman" w:cs="Times New Roman"/>
          <w:sz w:val="24"/>
          <w:szCs w:val="24"/>
        </w:rPr>
      </w:pPr>
      <w:r>
        <w:rPr>
          <w:rFonts w:ascii="Times New Roman" w:hAnsi="Times New Roman" w:cs="Times New Roman"/>
          <w:sz w:val="24"/>
          <w:szCs w:val="24"/>
        </w:rPr>
        <w:t>INE. (2022). E</w:t>
      </w:r>
      <w:r w:rsidRPr="003235E0">
        <w:rPr>
          <w:rFonts w:ascii="Times New Roman" w:hAnsi="Times New Roman" w:cs="Times New Roman"/>
          <w:sz w:val="24"/>
          <w:szCs w:val="24"/>
        </w:rPr>
        <w:t>ncuesta de Discapacidad, Autonomía personaly Situaciones de Dependencia (EDAD)</w:t>
      </w:r>
      <w:r>
        <w:rPr>
          <w:rFonts w:ascii="Times New Roman" w:hAnsi="Times New Roman" w:cs="Times New Roman"/>
          <w:sz w:val="24"/>
          <w:szCs w:val="24"/>
        </w:rPr>
        <w:t xml:space="preserve">. </w:t>
      </w:r>
      <w:r w:rsidRPr="003235E0">
        <w:rPr>
          <w:rFonts w:ascii="Times New Roman" w:hAnsi="Times New Roman" w:cs="Times New Roman"/>
          <w:sz w:val="24"/>
          <w:szCs w:val="24"/>
        </w:rPr>
        <w:t>Principales resultados. Año 202</w:t>
      </w:r>
      <w:r>
        <w:rPr>
          <w:rFonts w:ascii="Times New Roman" w:hAnsi="Times New Roman" w:cs="Times New Roman"/>
          <w:sz w:val="24"/>
          <w:szCs w:val="24"/>
        </w:rPr>
        <w:t>2.</w:t>
      </w:r>
    </w:p>
    <w:p w:rsidR="00244AC5" w:rsidRPr="008E6530" w:rsidRDefault="00244AC5" w:rsidP="008E6530">
      <w:pPr>
        <w:spacing w:after="200" w:line="276" w:lineRule="auto"/>
        <w:ind w:firstLine="709"/>
        <w:jc w:val="both"/>
        <w:rPr>
          <w:rFonts w:ascii="Times New Roman" w:hAnsi="Times New Roman" w:cs="Times New Roman"/>
          <w:sz w:val="24"/>
          <w:szCs w:val="24"/>
        </w:rPr>
      </w:pPr>
      <w:r w:rsidRPr="008E6530">
        <w:rPr>
          <w:rFonts w:ascii="Times New Roman" w:hAnsi="Times New Roman" w:cs="Times New Roman"/>
          <w:sz w:val="24"/>
          <w:szCs w:val="24"/>
        </w:rPr>
        <w:t xml:space="preserve">La Ciudad Accesible. (2014). Beneficiarios de la accesibilidad. </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Ley Orgánica 5/1985, de 19 de junio, del Régimen Electoral General, de 21 de marzo, BOE núm. 147 § 11672 (1985)</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Ley 27/2007, de 23 de octubre, por la que se reconocen las lenguas de signos españolas y se regulan los medios de apoyo a la comunicación oral de las personas sordas, con discapacidad auditiva y sordociegas, de 24 de octubre, BOE núm. 255 § 18476 (2007)</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Ley 26/2011, de 1 de agosto, de adaptación normativa a la Convención Internacional sobre los Derechos de las Personas con Discapacidad, de 01 de agosto, BOE núm. 184 § 13241 (2011)</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Naciones Unidas. (22 agosto, 2018). Objetivos y metas de desarrollo sostenible. Naciones Unidas. Recuperado de, https://www.un.org/sustainabledevelopment/es/sustainable-development-goals/</w:t>
      </w:r>
    </w:p>
    <w:p w:rsidR="007A7428"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Orden TMA/851/2021, de 23 de julio, por la que se desarrolla el documento técnico de condiciones básicas de accesibilidad y no discriminación para el acceso y la utilización de los espacios públicos urbanizados, de 23 de julio, de 27 de diciembre, BOE núm. 187 § 13488 (2021)</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605/1999, de 16 de abril, de regulación complementaria de los procesos electorales, de 17 de abril, BOE núm. 92 § 8583 (1999)</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1382/2002, de 20 de diciembre, por el que se modifica el Real Decreto 605/1999, de 16 de abril, de regulación complementaria de los procesos electorales, de 21 de diciembre, BOE núm. 305 § 24911 (2002)</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1544/2007, de 23 de noviembre, por el que se regulan las condiciones básicas de accesibilidad y no discriminación para el acceso y utilización de los modos de transporte para personas con discapacidad, de 04 de diciembre, BOE núm. 290 § 20785 (2007)</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173/2010, de 19 de febrero, por el que se modifica el Código Técnico de la Edificación, aprobado por el Real Decreto 314/2006, de 17 de marzo, en materia de accesibilidad y no discriminación de las personas con discapacidad, de 11 de marzo, BOE núm. 61 § 4056 (2010)</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422/2011, de 25 de marzo, por el que se aprueba el Reglamento sobre las condiciones básicas para la participación de las personas con discapacidad en la vida política y en los procesos electorales, de 30 de marzo, BOE núm. 61 § 5714 (2011)</w:t>
      </w:r>
    </w:p>
    <w:p w:rsidR="00244AC5" w:rsidRPr="008E6530"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Legislativo 1/2013, de 29 de noviembre, por el que se aprueba el Texto Refundido de la Ley General de derechos de las personas con discapacidad y de su inclusión social, 03 de diciembre, BOE núm. 289 § 12632 (2013)</w:t>
      </w:r>
    </w:p>
    <w:p w:rsidR="00794192" w:rsidRDefault="00794192" w:rsidP="008E6530">
      <w:pPr>
        <w:spacing w:after="200" w:line="276" w:lineRule="auto"/>
        <w:ind w:firstLine="709"/>
        <w:jc w:val="both"/>
        <w:rPr>
          <w:rFonts w:ascii="Times New Roman" w:hAnsi="Times New Roman" w:cs="Times New Roman"/>
          <w:sz w:val="24"/>
          <w:szCs w:val="24"/>
        </w:rPr>
      </w:pPr>
      <w:r w:rsidRPr="00794192">
        <w:rPr>
          <w:rFonts w:ascii="Times New Roman" w:hAnsi="Times New Roman" w:cs="Times New Roman"/>
          <w:sz w:val="24"/>
          <w:szCs w:val="24"/>
        </w:rPr>
        <w:t>Real Decreto 1112/2018, de 7 de septiembre, sobre accesibilidad de los sitios web y aplicaciones para dispositivos móviles del sector público, 19 de septiembre, BOE núm. 227 § 12699 (2018)</w:t>
      </w:r>
    </w:p>
    <w:p w:rsidR="00765BD3" w:rsidRPr="008E6530" w:rsidRDefault="008A2B85" w:rsidP="008E6530">
      <w:pPr>
        <w:spacing w:after="200" w:line="276" w:lineRule="auto"/>
        <w:ind w:firstLine="709"/>
        <w:jc w:val="both"/>
        <w:rPr>
          <w:rFonts w:ascii="Times New Roman" w:hAnsi="Times New Roman" w:cs="Times New Roman"/>
          <w:sz w:val="24"/>
          <w:szCs w:val="24"/>
        </w:rPr>
      </w:pPr>
      <w:r w:rsidRPr="008A2B85">
        <w:rPr>
          <w:rFonts w:ascii="Times New Roman" w:hAnsi="Times New Roman" w:cs="Times New Roman"/>
          <w:sz w:val="24"/>
          <w:szCs w:val="24"/>
        </w:rPr>
        <w:t>Real Decreto 674/2023, de 18 de julio, por el que se aprueba el Reglamento de las condiciones de utilización de la lengua de signos española y de los medios de apoyo a la comunicación oral para las personas sordas, con discapacidad auditiva y sordociegas. BOE, núm. 171 § 16650 (2023)</w:t>
      </w:r>
    </w:p>
    <w:sectPr w:rsidR="00765BD3" w:rsidRPr="008E6530" w:rsidSect="00C4770B">
      <w:headerReference w:type="even" r:id="rId9"/>
      <w:headerReference w:type="default" r:id="rId10"/>
      <w:pgSz w:w="9639" w:h="13608"/>
      <w:pgMar w:top="1701" w:right="1701" w:bottom="1701" w:left="1701"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F9" w:rsidRDefault="007B4CF9" w:rsidP="00765BD3">
      <w:pPr>
        <w:spacing w:after="0" w:line="240" w:lineRule="auto"/>
      </w:pPr>
      <w:r>
        <w:separator/>
      </w:r>
    </w:p>
  </w:endnote>
  <w:endnote w:type="continuationSeparator" w:id="0">
    <w:p w:rsidR="007B4CF9" w:rsidRDefault="007B4CF9" w:rsidP="00765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adea">
    <w:altName w:val="Calibri"/>
    <w:charset w:val="00"/>
    <w:family w:val="auto"/>
    <w:pitch w:val="variable"/>
    <w:sig w:usb0="00000007" w:usb1="00000000" w:usb2="00000000" w:usb3="00000000" w:csb0="00000093" w:csb1="00000000"/>
  </w:font>
  <w:font w:name="Minion Pro">
    <w:panose1 w:val="020405030502010202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F9" w:rsidRDefault="007B4CF9" w:rsidP="00765BD3">
      <w:pPr>
        <w:spacing w:after="0" w:line="240" w:lineRule="auto"/>
      </w:pPr>
      <w:r>
        <w:separator/>
      </w:r>
    </w:p>
  </w:footnote>
  <w:footnote w:type="continuationSeparator" w:id="0">
    <w:p w:rsidR="007B4CF9" w:rsidRDefault="007B4CF9" w:rsidP="00765BD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D3" w:rsidRPr="00765BD3" w:rsidRDefault="00255425" w:rsidP="00255425">
    <w:pPr>
      <w:pStyle w:val="Encabezado"/>
      <w:tabs>
        <w:tab w:val="clear" w:pos="4252"/>
        <w:tab w:val="right" w:pos="7230"/>
      </w:tabs>
      <w:rPr>
        <w:sz w:val="20"/>
        <w:szCs w:val="20"/>
      </w:rPr>
    </w:pPr>
    <w:r>
      <w:rPr>
        <w:rFonts w:ascii="Times New Roman" w:hAnsi="Times New Roman" w:cs="Times New Roman"/>
        <w:b/>
        <w:bCs/>
        <w:sz w:val="18"/>
        <w:szCs w:val="18"/>
      </w:rPr>
      <w:t>C</w:t>
    </w:r>
    <w:r w:rsidRPr="00255425">
      <w:rPr>
        <w:rFonts w:ascii="Times New Roman" w:hAnsi="Times New Roman" w:cs="Times New Roman"/>
        <w:b/>
        <w:bCs/>
        <w:sz w:val="18"/>
        <w:szCs w:val="18"/>
      </w:rPr>
      <w:t xml:space="preserve">ampañas electorales accesibles: </w:t>
    </w:r>
    <w:r>
      <w:rPr>
        <w:rFonts w:ascii="Times New Roman" w:hAnsi="Times New Roman" w:cs="Times New Roman"/>
        <w:b/>
        <w:bCs/>
        <w:sz w:val="18"/>
        <w:szCs w:val="18"/>
      </w:rPr>
      <w:t>P</w:t>
    </w:r>
    <w:r w:rsidRPr="00255425">
      <w:rPr>
        <w:rFonts w:ascii="Times New Roman" w:hAnsi="Times New Roman" w:cs="Times New Roman"/>
        <w:b/>
        <w:bCs/>
        <w:sz w:val="18"/>
        <w:szCs w:val="18"/>
      </w:rPr>
      <w:t xml:space="preserve">olítica </w:t>
    </w:r>
    <w:r>
      <w:rPr>
        <w:rFonts w:ascii="Times New Roman" w:hAnsi="Times New Roman" w:cs="Times New Roman"/>
        <w:b/>
        <w:bCs/>
        <w:sz w:val="18"/>
        <w:szCs w:val="18"/>
      </w:rPr>
      <w:t>I</w:t>
    </w:r>
    <w:r w:rsidRPr="00255425">
      <w:rPr>
        <w:rFonts w:ascii="Times New Roman" w:hAnsi="Times New Roman" w:cs="Times New Roman"/>
        <w:b/>
        <w:bCs/>
        <w:sz w:val="18"/>
        <w:szCs w:val="18"/>
      </w:rPr>
      <w:t>nclusiva y ciudadanía para todas las personas</w:t>
    </w:r>
    <w:r>
      <w:rPr>
        <w:sz w:val="20"/>
        <w:szCs w:val="20"/>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D3" w:rsidRPr="00765BD3" w:rsidRDefault="00255425" w:rsidP="00244AC5">
    <w:pPr>
      <w:pStyle w:val="Encabezado"/>
      <w:tabs>
        <w:tab w:val="clear" w:pos="4252"/>
        <w:tab w:val="right" w:pos="7230"/>
      </w:tabs>
      <w:rPr>
        <w:sz w:val="20"/>
        <w:szCs w:val="20"/>
      </w:rPr>
    </w:pPr>
    <w:r>
      <w:rPr>
        <w:rFonts w:ascii="Times New Roman" w:hAnsi="Times New Roman" w:cs="Times New Roman"/>
        <w:b/>
        <w:bCs/>
        <w:sz w:val="18"/>
        <w:szCs w:val="18"/>
      </w:rPr>
      <w:t>C</w:t>
    </w:r>
    <w:r w:rsidRPr="00255425">
      <w:rPr>
        <w:rFonts w:ascii="Times New Roman" w:hAnsi="Times New Roman" w:cs="Times New Roman"/>
        <w:b/>
        <w:bCs/>
        <w:sz w:val="18"/>
        <w:szCs w:val="18"/>
      </w:rPr>
      <w:t xml:space="preserve">ampañas electorales accesibles: </w:t>
    </w:r>
    <w:r>
      <w:rPr>
        <w:rFonts w:ascii="Times New Roman" w:hAnsi="Times New Roman" w:cs="Times New Roman"/>
        <w:b/>
        <w:bCs/>
        <w:sz w:val="18"/>
        <w:szCs w:val="18"/>
      </w:rPr>
      <w:t>P</w:t>
    </w:r>
    <w:r w:rsidRPr="00255425">
      <w:rPr>
        <w:rFonts w:ascii="Times New Roman" w:hAnsi="Times New Roman" w:cs="Times New Roman"/>
        <w:b/>
        <w:bCs/>
        <w:sz w:val="18"/>
        <w:szCs w:val="18"/>
      </w:rPr>
      <w:t xml:space="preserve">olítica </w:t>
    </w:r>
    <w:r>
      <w:rPr>
        <w:rFonts w:ascii="Times New Roman" w:hAnsi="Times New Roman" w:cs="Times New Roman"/>
        <w:b/>
        <w:bCs/>
        <w:sz w:val="18"/>
        <w:szCs w:val="18"/>
      </w:rPr>
      <w:t>I</w:t>
    </w:r>
    <w:r w:rsidRPr="00255425">
      <w:rPr>
        <w:rFonts w:ascii="Times New Roman" w:hAnsi="Times New Roman" w:cs="Times New Roman"/>
        <w:b/>
        <w:bCs/>
        <w:sz w:val="18"/>
        <w:szCs w:val="18"/>
      </w:rPr>
      <w:t>nclusiva y ciudadanía para todas las personas</w:t>
    </w:r>
    <w:r w:rsidR="00765BD3">
      <w:rPr>
        <w:sz w:val="20"/>
        <w:szCs w:val="20"/>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9D8"/>
    <w:multiLevelType w:val="hybridMultilevel"/>
    <w:tmpl w:val="B2C6D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483058"/>
    <w:multiLevelType w:val="hybridMultilevel"/>
    <w:tmpl w:val="20F49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DE21ED"/>
    <w:multiLevelType w:val="hybridMultilevel"/>
    <w:tmpl w:val="142C6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0F1DAD"/>
    <w:multiLevelType w:val="hybridMultilevel"/>
    <w:tmpl w:val="38B4C5F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68E15E3"/>
    <w:multiLevelType w:val="hybridMultilevel"/>
    <w:tmpl w:val="B4D02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015372"/>
    <w:multiLevelType w:val="hybridMultilevel"/>
    <w:tmpl w:val="F3AA427C"/>
    <w:lvl w:ilvl="0" w:tplc="0C0A0001">
      <w:start w:val="1"/>
      <w:numFmt w:val="bullet"/>
      <w:lvlText w:val=""/>
      <w:lvlJc w:val="left"/>
      <w:pPr>
        <w:ind w:left="795" w:hanging="360"/>
      </w:pPr>
      <w:rPr>
        <w:rFonts w:ascii="Symbol" w:hAnsi="Symbol" w:hint="default"/>
      </w:rPr>
    </w:lvl>
    <w:lvl w:ilvl="1" w:tplc="0C0A0003">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6">
    <w:nsid w:val="4E2119C7"/>
    <w:multiLevelType w:val="hybridMultilevel"/>
    <w:tmpl w:val="558C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C10537"/>
    <w:multiLevelType w:val="multilevel"/>
    <w:tmpl w:val="45CE5BF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65E1489"/>
    <w:multiLevelType w:val="hybridMultilevel"/>
    <w:tmpl w:val="2730E2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B04324"/>
    <w:multiLevelType w:val="hybridMultilevel"/>
    <w:tmpl w:val="EDCEA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8"/>
  </w:num>
  <w:num w:numId="6">
    <w:abstractNumId w:val="3"/>
  </w:num>
  <w:num w:numId="7">
    <w:abstractNumId w:val="4"/>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evenAndOddHeaders/>
  <w:characterSpacingControl w:val="doNotCompress"/>
  <w:hdrShapeDefaults>
    <o:shapedefaults v:ext="edit" spidmax="2051"/>
  </w:hdrShapeDefaults>
  <w:footnotePr>
    <w:footnote w:id="-1"/>
    <w:footnote w:id="0"/>
  </w:footnotePr>
  <w:endnotePr>
    <w:endnote w:id="-1"/>
    <w:endnote w:id="0"/>
  </w:endnotePr>
  <w:compat/>
  <w:rsids>
    <w:rsidRoot w:val="00765BD3"/>
    <w:rsid w:val="00002BD7"/>
    <w:rsid w:val="000C4978"/>
    <w:rsid w:val="00100094"/>
    <w:rsid w:val="0011398F"/>
    <w:rsid w:val="00121776"/>
    <w:rsid w:val="001B0937"/>
    <w:rsid w:val="001F7CFC"/>
    <w:rsid w:val="00244AC5"/>
    <w:rsid w:val="002519BA"/>
    <w:rsid w:val="00251EA4"/>
    <w:rsid w:val="00255425"/>
    <w:rsid w:val="00322853"/>
    <w:rsid w:val="003235E0"/>
    <w:rsid w:val="0038291D"/>
    <w:rsid w:val="003B4602"/>
    <w:rsid w:val="003F1895"/>
    <w:rsid w:val="00417A32"/>
    <w:rsid w:val="00420557"/>
    <w:rsid w:val="004569CC"/>
    <w:rsid w:val="0047778B"/>
    <w:rsid w:val="004912E6"/>
    <w:rsid w:val="004C10BC"/>
    <w:rsid w:val="004D4278"/>
    <w:rsid w:val="004D435C"/>
    <w:rsid w:val="004F4BE0"/>
    <w:rsid w:val="0057081C"/>
    <w:rsid w:val="0057754F"/>
    <w:rsid w:val="005F70CA"/>
    <w:rsid w:val="00604A86"/>
    <w:rsid w:val="00765BD3"/>
    <w:rsid w:val="00794192"/>
    <w:rsid w:val="007A7428"/>
    <w:rsid w:val="007B4CF9"/>
    <w:rsid w:val="0084782A"/>
    <w:rsid w:val="00892377"/>
    <w:rsid w:val="008A21BE"/>
    <w:rsid w:val="008A2B85"/>
    <w:rsid w:val="008C384A"/>
    <w:rsid w:val="008E0D8F"/>
    <w:rsid w:val="008E6530"/>
    <w:rsid w:val="00A43886"/>
    <w:rsid w:val="00B601A1"/>
    <w:rsid w:val="00B71630"/>
    <w:rsid w:val="00B773D7"/>
    <w:rsid w:val="00BA6053"/>
    <w:rsid w:val="00C4770B"/>
    <w:rsid w:val="00C87C7D"/>
    <w:rsid w:val="00CE2C85"/>
    <w:rsid w:val="00D861B8"/>
    <w:rsid w:val="00DA29B9"/>
    <w:rsid w:val="00E13526"/>
    <w:rsid w:val="00E62808"/>
    <w:rsid w:val="00EB0E15"/>
    <w:rsid w:val="00EF5E08"/>
    <w:rsid w:val="00F2623A"/>
    <w:rsid w:val="00F85EF2"/>
  </w:rsids>
  <m:mathPr>
    <m:mathFont m:val="Impact"/>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CA"/>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76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BD3"/>
  </w:style>
  <w:style w:type="paragraph" w:styleId="Piedepgina">
    <w:name w:val="footer"/>
    <w:basedOn w:val="Normal"/>
    <w:link w:val="PiedepginaCar"/>
    <w:uiPriority w:val="99"/>
    <w:unhideWhenUsed/>
    <w:rsid w:val="00765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BD3"/>
  </w:style>
  <w:style w:type="paragraph" w:customStyle="1" w:styleId="style5">
    <w:name w:val="style5"/>
    <w:basedOn w:val="Normal"/>
    <w:rsid w:val="00765BD3"/>
    <w:pPr>
      <w:spacing w:before="100" w:beforeAutospacing="1" w:after="100" w:afterAutospacing="1"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CE2C85"/>
    <w:pPr>
      <w:ind w:left="720"/>
      <w:contextualSpacing/>
    </w:pPr>
  </w:style>
  <w:style w:type="paragraph" w:styleId="NormalWeb">
    <w:name w:val="Normal (Web)"/>
    <w:basedOn w:val="Normal"/>
    <w:uiPriority w:val="99"/>
    <w:semiHidden/>
    <w:unhideWhenUsed/>
    <w:rsid w:val="00CE2C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 normal"/>
    <w:basedOn w:val="NormalWeb"/>
    <w:qFormat/>
    <w:rsid w:val="00CE2C85"/>
    <w:pPr>
      <w:shd w:val="clear" w:color="auto" w:fill="FFFFFF"/>
      <w:spacing w:before="60" w:beforeAutospacing="0" w:after="60" w:afterAutospacing="0"/>
      <w:ind w:firstLine="425"/>
      <w:jc w:val="both"/>
    </w:pPr>
    <w:rPr>
      <w:rFonts w:ascii="Caladea" w:hAnsi="Caladea" w:cs="Arial"/>
      <w:noProof/>
      <w:color w:val="000000"/>
      <w:sz w:val="21"/>
      <w:szCs w:val="21"/>
    </w:rPr>
  </w:style>
  <w:style w:type="paragraph" w:customStyle="1" w:styleId="Citastextuales">
    <w:name w:val="Citas textuales"/>
    <w:basedOn w:val="Textonormal"/>
    <w:qFormat/>
    <w:rsid w:val="00E62808"/>
    <w:pPr>
      <w:spacing w:before="240" w:after="120"/>
      <w:ind w:left="851"/>
    </w:pPr>
    <w:rPr>
      <w:i/>
      <w:sz w:val="18"/>
      <w:szCs w:val="18"/>
      <w:lang w:val="en-US"/>
    </w:rPr>
  </w:style>
  <w:style w:type="paragraph" w:customStyle="1" w:styleId="Segundonivel">
    <w:name w:val="Segundo nivel"/>
    <w:basedOn w:val="Normal"/>
    <w:qFormat/>
    <w:rsid w:val="00CE2C85"/>
    <w:pPr>
      <w:tabs>
        <w:tab w:val="left" w:pos="993"/>
      </w:tabs>
      <w:spacing w:before="240" w:after="120"/>
      <w:ind w:left="992" w:hanging="567"/>
    </w:pPr>
    <w:rPr>
      <w:rFonts w:ascii="Caladea" w:hAnsi="Caladea"/>
      <w:i/>
    </w:rPr>
  </w:style>
  <w:style w:type="paragraph" w:customStyle="1" w:styleId="Primernivel">
    <w:name w:val="Primer nivel"/>
    <w:basedOn w:val="Normal"/>
    <w:qFormat/>
    <w:rsid w:val="00CE2C85"/>
    <w:pPr>
      <w:tabs>
        <w:tab w:val="left" w:pos="993"/>
      </w:tabs>
      <w:spacing w:before="240" w:after="120"/>
      <w:ind w:left="992" w:hanging="567"/>
    </w:pPr>
    <w:rPr>
      <w:rFonts w:ascii="Caladea" w:hAnsi="Caladea"/>
      <w:b/>
    </w:rPr>
  </w:style>
  <w:style w:type="paragraph" w:customStyle="1" w:styleId="Epigrafeprincipal">
    <w:name w:val="Epigrafe principal"/>
    <w:basedOn w:val="Normal"/>
    <w:qFormat/>
    <w:rsid w:val="00CE2C85"/>
    <w:pPr>
      <w:tabs>
        <w:tab w:val="left" w:pos="426"/>
      </w:tabs>
      <w:spacing w:before="240" w:after="120"/>
      <w:ind w:left="425" w:hanging="425"/>
    </w:pPr>
    <w:rPr>
      <w:rFonts w:ascii="Caladea" w:hAnsi="Caladea"/>
    </w:rPr>
  </w:style>
  <w:style w:type="paragraph" w:customStyle="1" w:styleId="Titulocaptulo">
    <w:name w:val="Titulo capítulo"/>
    <w:basedOn w:val="Normal"/>
    <w:qFormat/>
    <w:rsid w:val="00CE2C85"/>
    <w:pPr>
      <w:spacing w:after="720"/>
      <w:jc w:val="center"/>
    </w:pPr>
    <w:rPr>
      <w:rFonts w:ascii="Caladea" w:hAnsi="Caladea"/>
      <w:b/>
    </w:rPr>
  </w:style>
  <w:style w:type="paragraph" w:styleId="Textonotapie">
    <w:name w:val="footnote text"/>
    <w:basedOn w:val="Normal"/>
    <w:link w:val="TextonotapieCar"/>
    <w:uiPriority w:val="99"/>
    <w:unhideWhenUsed/>
    <w:rsid w:val="003228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853"/>
    <w:rPr>
      <w:sz w:val="20"/>
      <w:szCs w:val="20"/>
    </w:rPr>
  </w:style>
  <w:style w:type="character" w:styleId="Refdenotaalpie">
    <w:name w:val="footnote reference"/>
    <w:basedOn w:val="Fuentedeprrafopredeter"/>
    <w:uiPriority w:val="99"/>
    <w:unhideWhenUsed/>
    <w:rsid w:val="00322853"/>
    <w:rPr>
      <w:vertAlign w:val="superscript"/>
    </w:rPr>
  </w:style>
  <w:style w:type="character" w:styleId="Hipervnculo">
    <w:name w:val="Hyperlink"/>
    <w:basedOn w:val="Fuentedeprrafopredeter"/>
    <w:uiPriority w:val="99"/>
    <w:rsid w:val="00244AC5"/>
    <w:rPr>
      <w:color w:val="0563C1" w:themeColor="hyperlink"/>
      <w:u w:val="single"/>
    </w:rPr>
  </w:style>
  <w:style w:type="character" w:customStyle="1" w:styleId="Mencinsinresolver1">
    <w:name w:val="Mención sin resolver1"/>
    <w:basedOn w:val="Fuentedeprrafopredeter"/>
    <w:uiPriority w:val="99"/>
    <w:semiHidden/>
    <w:unhideWhenUsed/>
    <w:rsid w:val="00244AC5"/>
    <w:rPr>
      <w:color w:val="605E5C"/>
      <w:shd w:val="clear" w:color="auto" w:fill="E1DFDD"/>
    </w:rPr>
  </w:style>
  <w:style w:type="character" w:customStyle="1" w:styleId="UnresolvedMention">
    <w:name w:val="Unresolved Mention"/>
    <w:basedOn w:val="Fuentedeprrafopredeter"/>
    <w:uiPriority w:val="99"/>
    <w:semiHidden/>
    <w:unhideWhenUsed/>
    <w:rsid w:val="0079419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403447">
      <w:bodyDiv w:val="1"/>
      <w:marLeft w:val="0"/>
      <w:marRight w:val="0"/>
      <w:marTop w:val="0"/>
      <w:marBottom w:val="0"/>
      <w:divBdr>
        <w:top w:val="none" w:sz="0" w:space="0" w:color="auto"/>
        <w:left w:val="none" w:sz="0" w:space="0" w:color="auto"/>
        <w:bottom w:val="none" w:sz="0" w:space="0" w:color="auto"/>
        <w:right w:val="none" w:sz="0" w:space="0" w:color="auto"/>
      </w:divBdr>
    </w:div>
    <w:div w:id="1044714371">
      <w:bodyDiv w:val="1"/>
      <w:marLeft w:val="0"/>
      <w:marRight w:val="0"/>
      <w:marTop w:val="0"/>
      <w:marBottom w:val="0"/>
      <w:divBdr>
        <w:top w:val="none" w:sz="0" w:space="0" w:color="auto"/>
        <w:left w:val="none" w:sz="0" w:space="0" w:color="auto"/>
        <w:bottom w:val="none" w:sz="0" w:space="0" w:color="auto"/>
        <w:right w:val="none" w:sz="0" w:space="0" w:color="auto"/>
      </w:divBdr>
    </w:div>
    <w:div w:id="1095176026">
      <w:bodyDiv w:val="1"/>
      <w:marLeft w:val="0"/>
      <w:marRight w:val="0"/>
      <w:marTop w:val="0"/>
      <w:marBottom w:val="0"/>
      <w:divBdr>
        <w:top w:val="none" w:sz="0" w:space="0" w:color="auto"/>
        <w:left w:val="none" w:sz="0" w:space="0" w:color="auto"/>
        <w:bottom w:val="none" w:sz="0" w:space="0" w:color="auto"/>
        <w:right w:val="none" w:sz="0" w:space="0" w:color="auto"/>
      </w:divBdr>
    </w:div>
    <w:div w:id="1298298052">
      <w:bodyDiv w:val="1"/>
      <w:marLeft w:val="0"/>
      <w:marRight w:val="0"/>
      <w:marTop w:val="0"/>
      <w:marBottom w:val="0"/>
      <w:divBdr>
        <w:top w:val="none" w:sz="0" w:space="0" w:color="auto"/>
        <w:left w:val="none" w:sz="0" w:space="0" w:color="auto"/>
        <w:bottom w:val="none" w:sz="0" w:space="0" w:color="auto"/>
        <w:right w:val="none" w:sz="0" w:space="0" w:color="auto"/>
      </w:divBdr>
    </w:div>
    <w:div w:id="1454205425">
      <w:bodyDiv w:val="1"/>
      <w:marLeft w:val="0"/>
      <w:marRight w:val="0"/>
      <w:marTop w:val="0"/>
      <w:marBottom w:val="0"/>
      <w:divBdr>
        <w:top w:val="none" w:sz="0" w:space="0" w:color="auto"/>
        <w:left w:val="none" w:sz="0" w:space="0" w:color="auto"/>
        <w:bottom w:val="none" w:sz="0" w:space="0" w:color="auto"/>
        <w:right w:val="none" w:sz="0" w:space="0" w:color="auto"/>
      </w:divBdr>
    </w:div>
    <w:div w:id="1631476988">
      <w:bodyDiv w:val="1"/>
      <w:marLeft w:val="0"/>
      <w:marRight w:val="0"/>
      <w:marTop w:val="0"/>
      <w:marBottom w:val="0"/>
      <w:divBdr>
        <w:top w:val="none" w:sz="0" w:space="0" w:color="auto"/>
        <w:left w:val="none" w:sz="0" w:space="0" w:color="auto"/>
        <w:bottom w:val="none" w:sz="0" w:space="0" w:color="auto"/>
        <w:right w:val="none" w:sz="0" w:space="0" w:color="auto"/>
      </w:divBdr>
    </w:div>
    <w:div w:id="1945571880">
      <w:bodyDiv w:val="1"/>
      <w:marLeft w:val="0"/>
      <w:marRight w:val="0"/>
      <w:marTop w:val="0"/>
      <w:marBottom w:val="0"/>
      <w:divBdr>
        <w:top w:val="none" w:sz="0" w:space="0" w:color="auto"/>
        <w:left w:val="none" w:sz="0" w:space="0" w:color="auto"/>
        <w:bottom w:val="none" w:sz="0" w:space="0" w:color="auto"/>
        <w:right w:val="none" w:sz="0" w:space="0" w:color="auto"/>
      </w:divBdr>
    </w:div>
    <w:div w:id="2093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toniocorbalanpinar.com/index.php/blogantoniocorbalanpinar/glosario/item/43-accesibilidad-en-las-eleccion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2D3A-F1BA-0049-BDD4-E0A1CB40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30</Pages>
  <Words>5729</Words>
  <Characters>32656</Characters>
  <Application>Microsoft Macintosh Word</Application>
  <DocSecurity>0</DocSecurity>
  <Lines>272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Mariela</cp:lastModifiedBy>
  <cp:revision>18</cp:revision>
  <cp:lastPrinted>2019-05-23T09:07:00Z</cp:lastPrinted>
  <dcterms:created xsi:type="dcterms:W3CDTF">2023-07-24T22:45:00Z</dcterms:created>
  <dcterms:modified xsi:type="dcterms:W3CDTF">2023-07-28T15:37:00Z</dcterms:modified>
</cp:coreProperties>
</file>